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Ind w:w="-108" w:type="dxa"/>
        <w:tblLook w:val="04A0" w:firstRow="1" w:lastRow="0" w:firstColumn="1" w:lastColumn="0" w:noHBand="0" w:noVBand="1"/>
      </w:tblPr>
      <w:tblGrid>
        <w:gridCol w:w="4508"/>
        <w:gridCol w:w="5381"/>
      </w:tblGrid>
      <w:tr w:rsidR="0034474D" w:rsidRPr="00AD79C8" w14:paraId="5B110337" w14:textId="77777777" w:rsidTr="0034474D">
        <w:tc>
          <w:tcPr>
            <w:tcW w:w="4508" w:type="dxa"/>
            <w:vAlign w:val="bottom"/>
          </w:tcPr>
          <w:p w14:paraId="237AB2A8" w14:textId="60CE4866" w:rsidR="0034474D" w:rsidRPr="00AD79C8" w:rsidRDefault="00155568" w:rsidP="002B7280">
            <w:pPr>
              <w:rPr>
                <w:rFonts w:ascii="Calibri" w:eastAsia="Calibri" w:hAnsi="Calibri"/>
                <w:b/>
                <w:sz w:val="22"/>
                <w:szCs w:val="22"/>
              </w:rPr>
            </w:pPr>
            <w:r>
              <w:rPr>
                <w:rFonts w:ascii="Calibri" w:eastAsia="Calibri" w:hAnsi="Calibri"/>
                <w:b/>
                <w:noProof/>
                <w:sz w:val="22"/>
                <w:szCs w:val="22"/>
              </w:rPr>
              <w:drawing>
                <wp:inline distT="0" distB="0" distL="0" distR="0" wp14:anchorId="5E879B0A" wp14:editId="2D924E30">
                  <wp:extent cx="2158365" cy="633730"/>
                  <wp:effectExtent l="0" t="0" r="0" b="0"/>
                  <wp:docPr id="844881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8365" cy="633730"/>
                          </a:xfrm>
                          <a:prstGeom prst="rect">
                            <a:avLst/>
                          </a:prstGeom>
                          <a:noFill/>
                        </pic:spPr>
                      </pic:pic>
                    </a:graphicData>
                  </a:graphic>
                </wp:inline>
              </w:drawing>
            </w:r>
          </w:p>
        </w:tc>
        <w:tc>
          <w:tcPr>
            <w:tcW w:w="5381" w:type="dxa"/>
            <w:vAlign w:val="bottom"/>
          </w:tcPr>
          <w:p w14:paraId="3524AD16" w14:textId="04359FF5" w:rsidR="0034474D" w:rsidRPr="00AD79C8" w:rsidRDefault="00155568" w:rsidP="002B7280">
            <w:pPr>
              <w:jc w:val="right"/>
              <w:rPr>
                <w:rFonts w:ascii="Calibri" w:eastAsia="Calibri" w:hAnsi="Calibri"/>
                <w:b/>
                <w:sz w:val="22"/>
                <w:szCs w:val="22"/>
              </w:rPr>
            </w:pPr>
            <w:r w:rsidRPr="00AD79C8">
              <w:rPr>
                <w:rFonts w:ascii="Calibri" w:eastAsia="Calibri" w:hAnsi="Calibri"/>
                <w:b/>
                <w:noProof/>
                <w:sz w:val="22"/>
                <w:szCs w:val="22"/>
                <w:lang w:eastAsia="en-GB"/>
              </w:rPr>
              <w:drawing>
                <wp:inline distT="0" distB="0" distL="0" distR="0" wp14:anchorId="79FBBA71" wp14:editId="492C7F88">
                  <wp:extent cx="1638300" cy="771525"/>
                  <wp:effectExtent l="0" t="0" r="0" b="9525"/>
                  <wp:docPr id="47161442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14422" name="Picture 2" descr="A blue and black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71525"/>
                          </a:xfrm>
                          <a:prstGeom prst="rect">
                            <a:avLst/>
                          </a:prstGeom>
                          <a:noFill/>
                          <a:ln>
                            <a:noFill/>
                          </a:ln>
                        </pic:spPr>
                      </pic:pic>
                    </a:graphicData>
                  </a:graphic>
                </wp:inline>
              </w:drawing>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C6035" w14:paraId="1F37F2B9" w14:textId="77777777" w:rsidTr="000C6035">
        <w:trPr>
          <w:jc w:val="center"/>
        </w:trPr>
        <w:tc>
          <w:tcPr>
            <w:tcW w:w="9628" w:type="dxa"/>
          </w:tcPr>
          <w:p w14:paraId="487081FF" w14:textId="644B9BF5" w:rsidR="000C6035" w:rsidRDefault="000C6035" w:rsidP="00AB0E21">
            <w:pPr>
              <w:jc w:val="center"/>
              <w:rPr>
                <w:sz w:val="24"/>
              </w:rPr>
            </w:pPr>
          </w:p>
        </w:tc>
      </w:tr>
    </w:tbl>
    <w:p w14:paraId="406769F1" w14:textId="77777777" w:rsidR="007E61B6" w:rsidRDefault="007E61B6" w:rsidP="00AB0E21">
      <w:pPr>
        <w:ind w:left="4320" w:firstLine="720"/>
        <w:jc w:val="center"/>
        <w:rPr>
          <w:sz w:val="24"/>
        </w:rPr>
      </w:pP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000" w:firstRow="0" w:lastRow="0" w:firstColumn="0" w:lastColumn="0" w:noHBand="0" w:noVBand="0"/>
      </w:tblPr>
      <w:tblGrid>
        <w:gridCol w:w="9628"/>
      </w:tblGrid>
      <w:tr w:rsidR="003B7CD7" w14:paraId="694DC3D7" w14:textId="77777777">
        <w:tc>
          <w:tcPr>
            <w:tcW w:w="9854" w:type="dxa"/>
            <w:shd w:val="pct25" w:color="auto" w:fill="auto"/>
          </w:tcPr>
          <w:p w14:paraId="7BC2568D" w14:textId="631BC27F" w:rsidR="0034474D" w:rsidRDefault="00155568" w:rsidP="0034474D">
            <w:pPr>
              <w:jc w:val="center"/>
              <w:rPr>
                <w:b/>
                <w:bCs/>
                <w:szCs w:val="28"/>
              </w:rPr>
            </w:pPr>
            <w:r>
              <w:rPr>
                <w:b/>
                <w:bCs/>
                <w:szCs w:val="28"/>
              </w:rPr>
              <w:t xml:space="preserve">Hull Community and Voluntary Services </w:t>
            </w:r>
          </w:p>
          <w:p w14:paraId="056AB27B" w14:textId="7FDF8ECC" w:rsidR="003B7CD7" w:rsidRDefault="0052258A" w:rsidP="0052258A">
            <w:pPr>
              <w:jc w:val="center"/>
              <w:rPr>
                <w:b/>
                <w:bCs/>
                <w:sz w:val="12"/>
              </w:rPr>
            </w:pPr>
            <w:r>
              <w:rPr>
                <w:b/>
                <w:bCs/>
                <w:szCs w:val="28"/>
              </w:rPr>
              <w:t>Payroll Manager (Direct Payments)</w:t>
            </w:r>
          </w:p>
        </w:tc>
      </w:tr>
    </w:tbl>
    <w:p w14:paraId="675F00EB" w14:textId="77777777" w:rsidR="003B7CD7" w:rsidRDefault="003B7CD7">
      <w:pPr>
        <w:rPr>
          <w:b/>
          <w:bCs/>
          <w:sz w:val="24"/>
        </w:rPr>
      </w:pPr>
    </w:p>
    <w:p w14:paraId="42155ADE" w14:textId="4468DFF1" w:rsidR="003F68C9" w:rsidRPr="00E42224" w:rsidRDefault="003F68C9" w:rsidP="003F68C9">
      <w:pPr>
        <w:rPr>
          <w:rFonts w:asciiTheme="minorHAnsi" w:hAnsiTheme="minorHAnsi" w:cstheme="minorHAnsi"/>
          <w:b/>
          <w:bCs/>
          <w:sz w:val="24"/>
        </w:rPr>
      </w:pPr>
      <w:r w:rsidRPr="00E42224">
        <w:rPr>
          <w:rFonts w:asciiTheme="minorHAnsi" w:hAnsiTheme="minorHAnsi" w:cstheme="minorHAnsi"/>
          <w:b/>
          <w:bCs/>
          <w:sz w:val="24"/>
        </w:rPr>
        <w:t>Job Title:</w:t>
      </w:r>
      <w:r w:rsidRPr="00E42224">
        <w:rPr>
          <w:rFonts w:asciiTheme="minorHAnsi" w:hAnsiTheme="minorHAnsi" w:cstheme="minorHAnsi"/>
          <w:b/>
          <w:bCs/>
          <w:sz w:val="24"/>
        </w:rPr>
        <w:tab/>
      </w:r>
      <w:r w:rsidRPr="00E42224">
        <w:rPr>
          <w:rFonts w:asciiTheme="minorHAnsi" w:hAnsiTheme="minorHAnsi" w:cstheme="minorHAnsi"/>
          <w:b/>
          <w:bCs/>
          <w:sz w:val="24"/>
        </w:rPr>
        <w:tab/>
      </w:r>
      <w:r w:rsidR="0052258A">
        <w:rPr>
          <w:rFonts w:asciiTheme="minorHAnsi" w:hAnsiTheme="minorHAnsi" w:cstheme="minorHAnsi"/>
          <w:b/>
          <w:bCs/>
          <w:sz w:val="24"/>
        </w:rPr>
        <w:t>Payroll Manager</w:t>
      </w:r>
    </w:p>
    <w:p w14:paraId="484BD366" w14:textId="77777777" w:rsidR="003F68C9" w:rsidRPr="00E42224" w:rsidRDefault="003F68C9" w:rsidP="003F68C9">
      <w:pPr>
        <w:rPr>
          <w:rFonts w:asciiTheme="minorHAnsi" w:hAnsiTheme="minorHAnsi" w:cstheme="minorHAnsi"/>
          <w:b/>
          <w:bCs/>
          <w:sz w:val="24"/>
        </w:rPr>
      </w:pPr>
    </w:p>
    <w:p w14:paraId="1FF9DC07" w14:textId="72248A9F" w:rsidR="003F68C9" w:rsidRPr="00E42224" w:rsidRDefault="003F68C9" w:rsidP="003F68C9">
      <w:pPr>
        <w:rPr>
          <w:rFonts w:asciiTheme="minorHAnsi" w:hAnsiTheme="minorHAnsi" w:cstheme="minorHAnsi"/>
          <w:b/>
          <w:bCs/>
          <w:sz w:val="24"/>
        </w:rPr>
      </w:pPr>
      <w:r w:rsidRPr="00E42224">
        <w:rPr>
          <w:rFonts w:asciiTheme="minorHAnsi" w:hAnsiTheme="minorHAnsi" w:cstheme="minorHAnsi"/>
          <w:b/>
          <w:bCs/>
          <w:sz w:val="24"/>
        </w:rPr>
        <w:t>Responsible to:</w:t>
      </w:r>
      <w:r w:rsidRPr="00E42224">
        <w:rPr>
          <w:rFonts w:asciiTheme="minorHAnsi" w:hAnsiTheme="minorHAnsi" w:cstheme="minorHAnsi"/>
          <w:b/>
          <w:bCs/>
          <w:sz w:val="24"/>
        </w:rPr>
        <w:tab/>
      </w:r>
      <w:r w:rsidR="00155568">
        <w:rPr>
          <w:rFonts w:asciiTheme="minorHAnsi" w:hAnsiTheme="minorHAnsi" w:cstheme="minorHAnsi"/>
          <w:b/>
          <w:bCs/>
          <w:sz w:val="24"/>
        </w:rPr>
        <w:t xml:space="preserve">Head of HR and Operations </w:t>
      </w:r>
      <w:r w:rsidRPr="00E42224">
        <w:rPr>
          <w:rFonts w:asciiTheme="minorHAnsi" w:hAnsiTheme="minorHAnsi" w:cstheme="minorHAnsi"/>
          <w:b/>
          <w:bCs/>
          <w:sz w:val="24"/>
        </w:rPr>
        <w:t xml:space="preserve"> </w:t>
      </w:r>
    </w:p>
    <w:p w14:paraId="4F7AC891" w14:textId="77777777" w:rsidR="003F68C9" w:rsidRPr="00E42224" w:rsidRDefault="003F68C9" w:rsidP="003F68C9">
      <w:pPr>
        <w:rPr>
          <w:rFonts w:asciiTheme="minorHAnsi" w:hAnsiTheme="minorHAnsi" w:cstheme="minorHAnsi"/>
          <w:b/>
          <w:bCs/>
          <w:sz w:val="24"/>
        </w:rPr>
      </w:pPr>
    </w:p>
    <w:p w14:paraId="346D3C37" w14:textId="53439E69" w:rsidR="003F68C9" w:rsidRPr="00E42224" w:rsidRDefault="003F68C9" w:rsidP="003F68C9">
      <w:pPr>
        <w:ind w:left="2160" w:hanging="2160"/>
        <w:rPr>
          <w:rFonts w:asciiTheme="minorHAnsi" w:hAnsiTheme="minorHAnsi" w:cstheme="minorHAnsi"/>
          <w:b/>
          <w:bCs/>
          <w:sz w:val="24"/>
        </w:rPr>
      </w:pPr>
      <w:r w:rsidRPr="00E42224">
        <w:rPr>
          <w:rFonts w:asciiTheme="minorHAnsi" w:hAnsiTheme="minorHAnsi" w:cstheme="minorHAnsi"/>
          <w:b/>
          <w:bCs/>
          <w:sz w:val="24"/>
        </w:rPr>
        <w:t>Based at:</w:t>
      </w:r>
      <w:r w:rsidRPr="00E42224">
        <w:rPr>
          <w:rFonts w:asciiTheme="minorHAnsi" w:hAnsiTheme="minorHAnsi" w:cstheme="minorHAnsi"/>
          <w:b/>
          <w:bCs/>
          <w:sz w:val="24"/>
        </w:rPr>
        <w:tab/>
      </w:r>
      <w:r w:rsidR="0052258A">
        <w:rPr>
          <w:rFonts w:asciiTheme="minorHAnsi" w:hAnsiTheme="minorHAnsi" w:cstheme="minorHAnsi"/>
          <w:b/>
          <w:bCs/>
          <w:sz w:val="24"/>
        </w:rPr>
        <w:t>The Strand, 75 Beverley Road, Hull, HU3 1XL</w:t>
      </w:r>
    </w:p>
    <w:p w14:paraId="5DABE624" w14:textId="77777777" w:rsidR="003F68C9" w:rsidRPr="00E42224" w:rsidRDefault="003F68C9" w:rsidP="003F68C9">
      <w:pPr>
        <w:rPr>
          <w:rFonts w:asciiTheme="minorHAnsi" w:hAnsiTheme="minorHAnsi" w:cstheme="minorHAnsi"/>
          <w:b/>
          <w:bCs/>
          <w:sz w:val="24"/>
        </w:rPr>
      </w:pPr>
    </w:p>
    <w:p w14:paraId="79EF3D17" w14:textId="5F4C8D51" w:rsidR="00155568" w:rsidRDefault="003F68C9" w:rsidP="003F68C9">
      <w:pPr>
        <w:rPr>
          <w:rFonts w:asciiTheme="minorHAnsi" w:hAnsiTheme="minorHAnsi" w:cstheme="minorHAnsi"/>
          <w:b/>
          <w:bCs/>
          <w:sz w:val="24"/>
        </w:rPr>
      </w:pPr>
      <w:r w:rsidRPr="00E42224">
        <w:rPr>
          <w:rFonts w:asciiTheme="minorHAnsi" w:hAnsiTheme="minorHAnsi" w:cstheme="minorHAnsi"/>
          <w:b/>
          <w:bCs/>
          <w:sz w:val="24"/>
        </w:rPr>
        <w:t>Working Hours:</w:t>
      </w:r>
      <w:r w:rsidRPr="00E42224">
        <w:rPr>
          <w:rFonts w:asciiTheme="minorHAnsi" w:hAnsiTheme="minorHAnsi" w:cstheme="minorHAnsi"/>
          <w:b/>
          <w:bCs/>
          <w:sz w:val="24"/>
        </w:rPr>
        <w:tab/>
      </w:r>
      <w:bookmarkStart w:id="0" w:name="_Hlk160733717"/>
      <w:r w:rsidR="0052258A">
        <w:rPr>
          <w:rFonts w:asciiTheme="minorHAnsi" w:hAnsiTheme="minorHAnsi" w:cstheme="minorHAnsi"/>
          <w:b/>
          <w:bCs/>
          <w:sz w:val="24"/>
        </w:rPr>
        <w:t>35</w:t>
      </w:r>
      <w:r w:rsidR="00155568">
        <w:rPr>
          <w:rFonts w:asciiTheme="minorHAnsi" w:hAnsiTheme="minorHAnsi" w:cstheme="minorHAnsi"/>
          <w:b/>
          <w:bCs/>
          <w:sz w:val="24"/>
        </w:rPr>
        <w:t xml:space="preserve"> hours per week</w:t>
      </w:r>
      <w:r w:rsidR="00A62406">
        <w:rPr>
          <w:rFonts w:asciiTheme="minorHAnsi" w:hAnsiTheme="minorHAnsi" w:cstheme="minorHAnsi"/>
          <w:b/>
          <w:bCs/>
          <w:sz w:val="24"/>
        </w:rPr>
        <w:t xml:space="preserve"> </w:t>
      </w:r>
    </w:p>
    <w:p w14:paraId="232BF511" w14:textId="77777777" w:rsidR="000B6600" w:rsidRDefault="000B6600" w:rsidP="003F68C9">
      <w:pPr>
        <w:rPr>
          <w:rFonts w:asciiTheme="minorHAnsi" w:hAnsiTheme="minorHAnsi" w:cstheme="minorHAnsi"/>
          <w:b/>
          <w:bCs/>
          <w:sz w:val="24"/>
        </w:rPr>
      </w:pPr>
    </w:p>
    <w:p w14:paraId="2928F4D9" w14:textId="6EBCABBA" w:rsidR="000B6600" w:rsidRPr="00E42224" w:rsidRDefault="000B6600" w:rsidP="003F68C9">
      <w:pPr>
        <w:rPr>
          <w:rFonts w:asciiTheme="minorHAnsi" w:hAnsiTheme="minorHAnsi" w:cstheme="minorHAnsi"/>
          <w:b/>
          <w:bCs/>
          <w:sz w:val="24"/>
        </w:rPr>
      </w:pPr>
      <w:r w:rsidRPr="000B6600">
        <w:rPr>
          <w:rFonts w:asciiTheme="minorHAnsi" w:hAnsiTheme="minorHAnsi" w:cstheme="minorHAnsi"/>
          <w:b/>
          <w:bCs/>
          <w:sz w:val="24"/>
        </w:rPr>
        <w:t>Salary:</w:t>
      </w:r>
      <w:r w:rsidRPr="000B6600">
        <w:rPr>
          <w:rFonts w:asciiTheme="minorHAnsi" w:hAnsiTheme="minorHAnsi" w:cstheme="minorHAnsi"/>
          <w:b/>
          <w:bCs/>
          <w:sz w:val="24"/>
        </w:rPr>
        <w:tab/>
      </w:r>
      <w:r w:rsidRPr="000B6600">
        <w:rPr>
          <w:rFonts w:asciiTheme="minorHAnsi" w:hAnsiTheme="minorHAnsi" w:cstheme="minorHAnsi"/>
          <w:b/>
          <w:bCs/>
          <w:sz w:val="24"/>
        </w:rPr>
        <w:tab/>
      </w:r>
      <w:r w:rsidRPr="000B6600">
        <w:rPr>
          <w:rFonts w:asciiTheme="minorHAnsi" w:hAnsiTheme="minorHAnsi" w:cstheme="minorHAnsi"/>
          <w:b/>
          <w:bCs/>
          <w:sz w:val="24"/>
        </w:rPr>
        <w:tab/>
        <w:t>£</w:t>
      </w:r>
      <w:r>
        <w:rPr>
          <w:rFonts w:asciiTheme="minorHAnsi" w:hAnsiTheme="minorHAnsi" w:cstheme="minorHAnsi"/>
          <w:b/>
          <w:bCs/>
          <w:sz w:val="24"/>
        </w:rPr>
        <w:t>29</w:t>
      </w:r>
      <w:r w:rsidRPr="000B6600">
        <w:rPr>
          <w:rFonts w:asciiTheme="minorHAnsi" w:hAnsiTheme="minorHAnsi" w:cstheme="minorHAnsi"/>
          <w:b/>
          <w:bCs/>
          <w:sz w:val="24"/>
        </w:rPr>
        <w:t>,000 per annum</w:t>
      </w:r>
    </w:p>
    <w:bookmarkEnd w:id="0"/>
    <w:p w14:paraId="3731495E" w14:textId="77777777" w:rsidR="003F68C9" w:rsidRPr="00E42224" w:rsidRDefault="003F68C9" w:rsidP="003F68C9">
      <w:pPr>
        <w:rPr>
          <w:rFonts w:asciiTheme="minorHAnsi" w:hAnsiTheme="minorHAnsi" w:cstheme="minorHAnsi"/>
          <w:b/>
          <w:bCs/>
          <w:sz w:val="24"/>
        </w:rPr>
      </w:pPr>
      <w:r w:rsidRPr="00E42224">
        <w:rPr>
          <w:rFonts w:asciiTheme="minorHAnsi" w:hAnsiTheme="minorHAnsi" w:cstheme="minorHAnsi"/>
          <w:b/>
          <w:bCs/>
          <w:sz w:val="24"/>
        </w:rPr>
        <w:t xml:space="preserve"> </w:t>
      </w:r>
    </w:p>
    <w:p w14:paraId="78D874FC" w14:textId="77777777" w:rsidR="003F68C9" w:rsidRPr="00E42224" w:rsidRDefault="003F68C9" w:rsidP="003F68C9">
      <w:pPr>
        <w:rPr>
          <w:rFonts w:asciiTheme="minorHAnsi" w:hAnsiTheme="minorHAnsi" w:cstheme="minorHAnsi"/>
          <w:b/>
          <w:bCs/>
          <w:sz w:val="24"/>
        </w:rPr>
      </w:pPr>
      <w:bookmarkStart w:id="1" w:name="_Hlk160733671"/>
      <w:r w:rsidRPr="00E42224">
        <w:rPr>
          <w:rFonts w:asciiTheme="minorHAnsi" w:hAnsiTheme="minorHAnsi" w:cstheme="minorHAnsi"/>
          <w:b/>
          <w:bCs/>
          <w:sz w:val="24"/>
        </w:rPr>
        <w:t>Contract:</w:t>
      </w:r>
      <w:r w:rsidRPr="00E42224">
        <w:rPr>
          <w:rFonts w:asciiTheme="minorHAnsi" w:hAnsiTheme="minorHAnsi" w:cstheme="minorHAnsi"/>
          <w:b/>
          <w:bCs/>
          <w:sz w:val="24"/>
        </w:rPr>
        <w:tab/>
      </w:r>
      <w:r w:rsidRPr="00E42224">
        <w:rPr>
          <w:rFonts w:asciiTheme="minorHAnsi" w:hAnsiTheme="minorHAnsi" w:cstheme="minorHAnsi"/>
          <w:b/>
          <w:bCs/>
          <w:sz w:val="24"/>
        </w:rPr>
        <w:tab/>
        <w:t>Permanent</w:t>
      </w:r>
      <w:bookmarkEnd w:id="1"/>
    </w:p>
    <w:p w14:paraId="07A0E246" w14:textId="77777777" w:rsidR="003F68C9" w:rsidRDefault="003F68C9">
      <w:pP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3B7CD7" w14:paraId="77DF1935" w14:textId="77777777" w:rsidTr="00517B76">
        <w:tc>
          <w:tcPr>
            <w:tcW w:w="9628" w:type="dxa"/>
          </w:tcPr>
          <w:p w14:paraId="41F6390C" w14:textId="77777777" w:rsidR="00B4083E" w:rsidRPr="00DD3180" w:rsidRDefault="00B4083E" w:rsidP="00B4083E">
            <w:pPr>
              <w:rPr>
                <w:rFonts w:ascii="Calibri" w:hAnsi="Calibri" w:cs="Calibri"/>
                <w:sz w:val="24"/>
              </w:rPr>
            </w:pPr>
            <w:r w:rsidRPr="00543DB4">
              <w:rPr>
                <w:rFonts w:ascii="Calibri" w:hAnsi="Calibri" w:cs="Calibri"/>
                <w:b/>
                <w:bCs/>
                <w:sz w:val="24"/>
              </w:rPr>
              <w:t>Scope:</w:t>
            </w:r>
            <w:r w:rsidRPr="00543DB4">
              <w:rPr>
                <w:rFonts w:ascii="Calibri" w:hAnsi="Calibri" w:cs="Calibri"/>
                <w:sz w:val="24"/>
              </w:rPr>
              <w:t xml:space="preserve"> </w:t>
            </w:r>
            <w:r w:rsidRPr="00543DB4">
              <w:rPr>
                <w:rFonts w:ascii="Calibri" w:hAnsi="Calibri" w:cs="Calibri"/>
                <w:sz w:val="24"/>
              </w:rPr>
              <w:br/>
            </w:r>
            <w:r w:rsidRPr="003717FC">
              <w:rPr>
                <w:rFonts w:ascii="Calibri" w:hAnsi="Calibri" w:cs="Calibri"/>
                <w:sz w:val="24"/>
              </w:rPr>
              <w:t>Hull CVS as the parent charity operating within Hull; and Meeting New Horizons as the charity’s subsidiary body delivering services in the wider Yorkshire &amp; Humber region</w:t>
            </w:r>
            <w:r>
              <w:rPr>
                <w:rFonts w:ascii="Calibri" w:hAnsi="Calibri" w:cs="Calibri"/>
                <w:sz w:val="24"/>
              </w:rPr>
              <w:t xml:space="preserve">; have been established to provide development and support services to local communities and the </w:t>
            </w:r>
            <w:r w:rsidRPr="00DD3180">
              <w:rPr>
                <w:rFonts w:ascii="Calibri" w:hAnsi="Calibri" w:cs="Calibri"/>
                <w:sz w:val="24"/>
              </w:rPr>
              <w:t>voluntary, community and social enterprise (VCSE) sector. A key part of our role is to provide a broad range of services and support to these organisations to aid their start up, effectiveness and longer-term sustainability.</w:t>
            </w:r>
          </w:p>
          <w:p w14:paraId="1DF7689D" w14:textId="77777777" w:rsidR="00B4083E" w:rsidRPr="00DD3180" w:rsidRDefault="00B4083E" w:rsidP="00B4083E">
            <w:pPr>
              <w:rPr>
                <w:rFonts w:ascii="Calibri" w:hAnsi="Calibri" w:cs="Calibri"/>
                <w:sz w:val="24"/>
              </w:rPr>
            </w:pPr>
          </w:p>
          <w:p w14:paraId="37750E0D" w14:textId="77777777" w:rsidR="00B4083E" w:rsidRPr="00DD3180" w:rsidRDefault="00B4083E" w:rsidP="00B4083E">
            <w:pPr>
              <w:rPr>
                <w:rFonts w:ascii="Calibri" w:hAnsi="Calibri" w:cs="Calibri"/>
                <w:sz w:val="24"/>
              </w:rPr>
            </w:pPr>
            <w:r w:rsidRPr="00DD3180">
              <w:rPr>
                <w:rFonts w:ascii="Calibri" w:hAnsi="Calibri" w:cs="Calibri"/>
                <w:sz w:val="24"/>
              </w:rPr>
              <w:t xml:space="preserve">We currently provide a range of traditional services and advice that fulfils the everyday needs of charitable organisations, including supporting the recruitment and management of volunteers; delivering governance and constitutional advice to organisations; and providing a range of direct business support functions including low cost accommodation and room hire; networking opportunities; training; funding advice; payroll services; and finance and HR management; all helping organisations to start, grow and develop. </w:t>
            </w:r>
          </w:p>
          <w:p w14:paraId="20A8D959" w14:textId="77777777" w:rsidR="00B4083E" w:rsidRPr="00DD3180" w:rsidRDefault="00B4083E" w:rsidP="00B4083E">
            <w:pPr>
              <w:rPr>
                <w:rFonts w:ascii="Calibri" w:hAnsi="Calibri" w:cs="Calibri"/>
                <w:sz w:val="24"/>
              </w:rPr>
            </w:pPr>
          </w:p>
          <w:p w14:paraId="08A6EFE5" w14:textId="77777777" w:rsidR="00B4083E" w:rsidRDefault="00B4083E" w:rsidP="00B4083E">
            <w:pPr>
              <w:rPr>
                <w:rFonts w:ascii="Calibri" w:hAnsi="Calibri" w:cs="Calibri"/>
                <w:szCs w:val="20"/>
              </w:rPr>
            </w:pPr>
            <w:r w:rsidRPr="00DD3180">
              <w:rPr>
                <w:rFonts w:ascii="Calibri" w:hAnsi="Calibri" w:cs="Calibri"/>
                <w:sz w:val="24"/>
              </w:rPr>
              <w:t xml:space="preserve">In addition to supporting the local sector, Hull CVS </w:t>
            </w:r>
            <w:r>
              <w:rPr>
                <w:rFonts w:ascii="Calibri" w:hAnsi="Calibri" w:cs="Calibri"/>
                <w:sz w:val="24"/>
              </w:rPr>
              <w:t xml:space="preserve">and MNH </w:t>
            </w:r>
            <w:r w:rsidRPr="00DD3180">
              <w:rPr>
                <w:rFonts w:ascii="Calibri" w:hAnsi="Calibri" w:cs="Calibri"/>
                <w:sz w:val="24"/>
              </w:rPr>
              <w:t>also directly delivers a range of projects to support local communit</w:t>
            </w:r>
            <w:r>
              <w:rPr>
                <w:rFonts w:ascii="Calibri" w:hAnsi="Calibri" w:cs="Calibri"/>
                <w:sz w:val="24"/>
              </w:rPr>
              <w:t>y empowerment</w:t>
            </w:r>
            <w:r w:rsidRPr="00DD3180">
              <w:rPr>
                <w:rFonts w:ascii="Calibri" w:hAnsi="Calibri" w:cs="Calibri"/>
                <w:sz w:val="24"/>
              </w:rPr>
              <w:t>. These include a range of volunteering programmes;</w:t>
            </w:r>
            <w:r>
              <w:rPr>
                <w:rFonts w:ascii="Calibri" w:hAnsi="Calibri" w:cs="Calibri"/>
                <w:sz w:val="24"/>
              </w:rPr>
              <w:t xml:space="preserve"> patient voice and advocacy;</w:t>
            </w:r>
            <w:r w:rsidRPr="00DD3180">
              <w:rPr>
                <w:rFonts w:ascii="Calibri" w:hAnsi="Calibri" w:cs="Calibri"/>
                <w:sz w:val="24"/>
              </w:rPr>
              <w:t xml:space="preserve"> direct payment</w:t>
            </w:r>
            <w:r>
              <w:rPr>
                <w:rFonts w:ascii="Calibri" w:hAnsi="Calibri" w:cs="Calibri"/>
                <w:sz w:val="24"/>
              </w:rPr>
              <w:t>s support</w:t>
            </w:r>
            <w:r w:rsidRPr="00DD3180">
              <w:rPr>
                <w:rFonts w:ascii="Calibri" w:hAnsi="Calibri" w:cs="Calibri"/>
                <w:sz w:val="24"/>
              </w:rPr>
              <w:t>; and the administration of several small grant programmes for local Charitable Trusts.</w:t>
            </w:r>
          </w:p>
          <w:p w14:paraId="6FE679E4" w14:textId="204CEB93" w:rsidR="003B7CD7" w:rsidRDefault="003B7CD7" w:rsidP="00455AFB">
            <w:pPr>
              <w:autoSpaceDE w:val="0"/>
              <w:autoSpaceDN w:val="0"/>
              <w:adjustRightInd w:val="0"/>
            </w:pPr>
          </w:p>
        </w:tc>
      </w:tr>
    </w:tbl>
    <w:p w14:paraId="6B61760F" w14:textId="77777777" w:rsidR="000C1447" w:rsidRDefault="000C144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C1447" w14:paraId="146F2129" w14:textId="77777777" w:rsidTr="00242EE0">
        <w:tc>
          <w:tcPr>
            <w:tcW w:w="9628" w:type="dxa"/>
          </w:tcPr>
          <w:p w14:paraId="71283700" w14:textId="7400811A" w:rsidR="0052258A" w:rsidRPr="0052258A" w:rsidRDefault="0018444D" w:rsidP="0052258A">
            <w:pPr>
              <w:pStyle w:val="Default"/>
              <w:rPr>
                <w:rFonts w:ascii="Calibri" w:hAnsi="Calibri" w:cs="Calibri"/>
                <w:szCs w:val="20"/>
              </w:rPr>
            </w:pPr>
            <w:r>
              <w:rPr>
                <w:rFonts w:ascii="Calibri" w:hAnsi="Calibri" w:cs="Calibri"/>
                <w:b/>
                <w:bCs/>
              </w:rPr>
              <w:t>Overall Objective</w:t>
            </w:r>
            <w:r w:rsidRPr="00543DB4">
              <w:rPr>
                <w:rFonts w:ascii="Calibri" w:hAnsi="Calibri" w:cs="Calibri"/>
                <w:b/>
                <w:bCs/>
              </w:rPr>
              <w:t>:</w:t>
            </w:r>
            <w:r w:rsidRPr="00543DB4">
              <w:rPr>
                <w:rFonts w:ascii="Calibri" w:hAnsi="Calibri" w:cs="Calibri"/>
              </w:rPr>
              <w:t xml:space="preserve"> </w:t>
            </w:r>
            <w:r w:rsidRPr="00543DB4">
              <w:rPr>
                <w:rFonts w:ascii="Calibri" w:hAnsi="Calibri" w:cs="Calibri"/>
              </w:rPr>
              <w:br/>
            </w:r>
            <w:r w:rsidR="0052258A" w:rsidRPr="0052258A">
              <w:rPr>
                <w:rFonts w:ascii="Calibri" w:hAnsi="Calibri" w:cs="Calibri"/>
                <w:szCs w:val="20"/>
              </w:rPr>
              <w:t xml:space="preserve">As </w:t>
            </w:r>
            <w:r w:rsidR="0052258A">
              <w:rPr>
                <w:rFonts w:ascii="Calibri" w:hAnsi="Calibri" w:cs="Calibri"/>
                <w:szCs w:val="20"/>
              </w:rPr>
              <w:t xml:space="preserve">a </w:t>
            </w:r>
            <w:r w:rsidR="0052258A" w:rsidRPr="0052258A">
              <w:rPr>
                <w:rFonts w:ascii="Calibri" w:hAnsi="Calibri" w:cs="Calibri"/>
                <w:szCs w:val="20"/>
              </w:rPr>
              <w:t xml:space="preserve">Payroll Manager within </w:t>
            </w:r>
            <w:r w:rsidR="0052258A">
              <w:rPr>
                <w:rFonts w:ascii="Calibri" w:hAnsi="Calibri" w:cs="Calibri"/>
                <w:szCs w:val="20"/>
              </w:rPr>
              <w:t>Hull CVS</w:t>
            </w:r>
            <w:r w:rsidR="0052258A" w:rsidRPr="0052258A">
              <w:rPr>
                <w:rFonts w:ascii="Calibri" w:hAnsi="Calibri" w:cs="Calibri"/>
                <w:szCs w:val="20"/>
              </w:rPr>
              <w:t xml:space="preserve">, you will be responsible for the accurate and timely delivery of payroll services, alongside the administration of </w:t>
            </w:r>
            <w:r w:rsidR="0052258A">
              <w:rPr>
                <w:rFonts w:ascii="Calibri" w:hAnsi="Calibri" w:cs="Calibri"/>
                <w:szCs w:val="20"/>
              </w:rPr>
              <w:t>D</w:t>
            </w:r>
            <w:r w:rsidR="0052258A" w:rsidRPr="0052258A">
              <w:rPr>
                <w:rFonts w:ascii="Calibri" w:hAnsi="Calibri" w:cs="Calibri"/>
                <w:szCs w:val="20"/>
              </w:rPr>
              <w:t xml:space="preserve">irect </w:t>
            </w:r>
            <w:r w:rsidR="0052258A">
              <w:rPr>
                <w:rFonts w:ascii="Calibri" w:hAnsi="Calibri" w:cs="Calibri"/>
                <w:szCs w:val="20"/>
              </w:rPr>
              <w:t>P</w:t>
            </w:r>
            <w:r w:rsidR="0052258A" w:rsidRPr="0052258A">
              <w:rPr>
                <w:rFonts w:ascii="Calibri" w:hAnsi="Calibri" w:cs="Calibri"/>
                <w:szCs w:val="20"/>
              </w:rPr>
              <w:t>ayments that support individuals to manage their own care and support needs.</w:t>
            </w:r>
          </w:p>
          <w:p w14:paraId="70EB7833" w14:textId="7D5297EE" w:rsidR="000C1447" w:rsidRPr="00215476" w:rsidRDefault="0052258A" w:rsidP="008E46CD">
            <w:pPr>
              <w:pStyle w:val="Default"/>
            </w:pPr>
            <w:r w:rsidRPr="0052258A">
              <w:rPr>
                <w:rFonts w:ascii="Calibri" w:hAnsi="Calibri" w:cs="Calibri"/>
                <w:szCs w:val="20"/>
              </w:rPr>
              <w:t>You will also provide essential HR support, helping ensure staff and service users are supported in line with organisational values, safeguarding principles, and relevant legislation. This role is key to maintaining trust, transparency, and accountability</w:t>
            </w:r>
            <w:r w:rsidR="007222A9">
              <w:rPr>
                <w:rFonts w:ascii="Calibri" w:hAnsi="Calibri" w:cs="Calibri"/>
                <w:szCs w:val="20"/>
              </w:rPr>
              <w:t>.</w:t>
            </w:r>
            <w:r w:rsidR="0018444D">
              <w:t xml:space="preserve"> </w:t>
            </w:r>
          </w:p>
        </w:tc>
      </w:tr>
    </w:tbl>
    <w:p w14:paraId="0657D347" w14:textId="77777777" w:rsidR="000C1447" w:rsidRDefault="000C144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7CD7" w14:paraId="3AC33545" w14:textId="77777777" w:rsidTr="00455AFB">
        <w:tc>
          <w:tcPr>
            <w:tcW w:w="9628" w:type="dxa"/>
          </w:tcPr>
          <w:p w14:paraId="098AD8DB" w14:textId="7E603262" w:rsidR="003B7CD7" w:rsidRPr="002036EE" w:rsidRDefault="003B7CD7">
            <w:pPr>
              <w:rPr>
                <w:rFonts w:asciiTheme="minorHAnsi" w:hAnsiTheme="minorHAnsi" w:cstheme="minorHAnsi"/>
                <w:b/>
                <w:sz w:val="24"/>
              </w:rPr>
            </w:pPr>
            <w:r w:rsidRPr="002036EE">
              <w:rPr>
                <w:rFonts w:asciiTheme="minorHAnsi" w:hAnsiTheme="minorHAnsi" w:cstheme="minorHAnsi"/>
                <w:b/>
                <w:sz w:val="24"/>
              </w:rPr>
              <w:t>Specific Duties and Responsibilities</w:t>
            </w:r>
          </w:p>
          <w:p w14:paraId="4D8BB966" w14:textId="77777777" w:rsidR="00107EFA" w:rsidRDefault="00107EFA" w:rsidP="005C7800">
            <w:pPr>
              <w:contextualSpacing/>
              <w:jc w:val="both"/>
              <w:rPr>
                <w:rFonts w:asciiTheme="minorHAnsi" w:hAnsiTheme="minorHAnsi" w:cstheme="minorHAnsi"/>
                <w:b/>
                <w:sz w:val="24"/>
              </w:rPr>
            </w:pPr>
          </w:p>
          <w:p w14:paraId="631B9B44" w14:textId="77777777" w:rsidR="0052258A" w:rsidRPr="0052258A" w:rsidRDefault="0052258A" w:rsidP="0052258A">
            <w:pPr>
              <w:contextualSpacing/>
              <w:jc w:val="both"/>
              <w:rPr>
                <w:rFonts w:asciiTheme="minorHAnsi" w:hAnsiTheme="minorHAnsi" w:cstheme="minorHAnsi"/>
                <w:b/>
                <w:bCs/>
                <w:sz w:val="24"/>
              </w:rPr>
            </w:pPr>
            <w:r w:rsidRPr="0052258A">
              <w:rPr>
                <w:rFonts w:asciiTheme="minorHAnsi" w:hAnsiTheme="minorHAnsi" w:cstheme="minorHAnsi"/>
                <w:b/>
                <w:bCs/>
                <w:sz w:val="24"/>
              </w:rPr>
              <w:t>Payroll Management</w:t>
            </w:r>
          </w:p>
          <w:p w14:paraId="35206C6D" w14:textId="6B73F63C" w:rsidR="0052258A" w:rsidRPr="0052258A" w:rsidRDefault="0052258A" w:rsidP="0052258A">
            <w:pPr>
              <w:numPr>
                <w:ilvl w:val="0"/>
                <w:numId w:val="46"/>
              </w:numPr>
              <w:contextualSpacing/>
              <w:jc w:val="both"/>
              <w:rPr>
                <w:rFonts w:asciiTheme="minorHAnsi" w:hAnsiTheme="minorHAnsi" w:cstheme="minorHAnsi"/>
                <w:bCs/>
                <w:sz w:val="24"/>
              </w:rPr>
            </w:pPr>
            <w:r w:rsidRPr="0052258A">
              <w:rPr>
                <w:rFonts w:asciiTheme="minorHAnsi" w:hAnsiTheme="minorHAnsi" w:cstheme="minorHAnsi"/>
                <w:bCs/>
                <w:sz w:val="24"/>
              </w:rPr>
              <w:t xml:space="preserve">Manage the end-to-end payroll process, ensuring </w:t>
            </w:r>
            <w:r w:rsidR="00607D14">
              <w:rPr>
                <w:rFonts w:asciiTheme="minorHAnsi" w:hAnsiTheme="minorHAnsi" w:cstheme="minorHAnsi"/>
                <w:bCs/>
                <w:sz w:val="24"/>
              </w:rPr>
              <w:t xml:space="preserve">all </w:t>
            </w:r>
            <w:r w:rsidRPr="0052258A">
              <w:rPr>
                <w:rFonts w:asciiTheme="minorHAnsi" w:hAnsiTheme="minorHAnsi" w:cstheme="minorHAnsi"/>
                <w:bCs/>
                <w:sz w:val="24"/>
              </w:rPr>
              <w:t xml:space="preserve">relevant </w:t>
            </w:r>
            <w:r>
              <w:rPr>
                <w:rFonts w:asciiTheme="minorHAnsi" w:hAnsiTheme="minorHAnsi" w:cstheme="minorHAnsi"/>
                <w:bCs/>
                <w:sz w:val="24"/>
              </w:rPr>
              <w:t>D</w:t>
            </w:r>
            <w:r w:rsidRPr="0052258A">
              <w:rPr>
                <w:rFonts w:asciiTheme="minorHAnsi" w:hAnsiTheme="minorHAnsi" w:cstheme="minorHAnsi"/>
                <w:bCs/>
                <w:sz w:val="24"/>
              </w:rPr>
              <w:t xml:space="preserve">irect </w:t>
            </w:r>
            <w:r>
              <w:rPr>
                <w:rFonts w:asciiTheme="minorHAnsi" w:hAnsiTheme="minorHAnsi" w:cstheme="minorHAnsi"/>
                <w:bCs/>
                <w:sz w:val="24"/>
              </w:rPr>
              <w:t>P</w:t>
            </w:r>
            <w:r w:rsidRPr="0052258A">
              <w:rPr>
                <w:rFonts w:asciiTheme="minorHAnsi" w:hAnsiTheme="minorHAnsi" w:cstheme="minorHAnsi"/>
                <w:bCs/>
                <w:sz w:val="24"/>
              </w:rPr>
              <w:t xml:space="preserve">ayment recipients are paid accurately and on time. </w:t>
            </w:r>
          </w:p>
          <w:p w14:paraId="37EC5A94" w14:textId="77777777" w:rsidR="0052258A" w:rsidRPr="0052258A" w:rsidRDefault="0052258A" w:rsidP="0052258A">
            <w:pPr>
              <w:numPr>
                <w:ilvl w:val="0"/>
                <w:numId w:val="46"/>
              </w:numPr>
              <w:contextualSpacing/>
              <w:jc w:val="both"/>
              <w:rPr>
                <w:rFonts w:asciiTheme="minorHAnsi" w:hAnsiTheme="minorHAnsi" w:cstheme="minorHAnsi"/>
                <w:bCs/>
                <w:sz w:val="24"/>
              </w:rPr>
            </w:pPr>
            <w:r w:rsidRPr="0052258A">
              <w:rPr>
                <w:rFonts w:asciiTheme="minorHAnsi" w:hAnsiTheme="minorHAnsi" w:cstheme="minorHAnsi"/>
                <w:bCs/>
                <w:sz w:val="24"/>
              </w:rPr>
              <w:t xml:space="preserve">Administer PAYE, National Insurance, pensions, and statutory payments in line with HMRC requirements. </w:t>
            </w:r>
          </w:p>
          <w:p w14:paraId="015BB676" w14:textId="77777777" w:rsidR="0052258A" w:rsidRPr="0052258A" w:rsidRDefault="0052258A" w:rsidP="0052258A">
            <w:pPr>
              <w:numPr>
                <w:ilvl w:val="0"/>
                <w:numId w:val="46"/>
              </w:numPr>
              <w:contextualSpacing/>
              <w:jc w:val="both"/>
              <w:rPr>
                <w:rFonts w:asciiTheme="minorHAnsi" w:hAnsiTheme="minorHAnsi" w:cstheme="minorHAnsi"/>
                <w:bCs/>
                <w:sz w:val="24"/>
              </w:rPr>
            </w:pPr>
            <w:r w:rsidRPr="0052258A">
              <w:rPr>
                <w:rFonts w:asciiTheme="minorHAnsi" w:hAnsiTheme="minorHAnsi" w:cstheme="minorHAnsi"/>
                <w:bCs/>
                <w:sz w:val="24"/>
              </w:rPr>
              <w:t xml:space="preserve">Maintain accurate payroll records, ensuring compliance with financial regulations and audit standards. </w:t>
            </w:r>
          </w:p>
          <w:p w14:paraId="3673866A" w14:textId="77777777" w:rsidR="0052258A" w:rsidRPr="0052258A" w:rsidRDefault="0052258A" w:rsidP="0052258A">
            <w:pPr>
              <w:numPr>
                <w:ilvl w:val="0"/>
                <w:numId w:val="46"/>
              </w:numPr>
              <w:contextualSpacing/>
              <w:jc w:val="both"/>
              <w:rPr>
                <w:rFonts w:asciiTheme="minorHAnsi" w:hAnsiTheme="minorHAnsi" w:cstheme="minorHAnsi"/>
                <w:bCs/>
                <w:sz w:val="24"/>
              </w:rPr>
            </w:pPr>
            <w:r w:rsidRPr="0052258A">
              <w:rPr>
                <w:rFonts w:asciiTheme="minorHAnsi" w:hAnsiTheme="minorHAnsi" w:cstheme="minorHAnsi"/>
                <w:bCs/>
                <w:sz w:val="24"/>
              </w:rPr>
              <w:t xml:space="preserve">Complete year-end processes, including P60s, P11Ds, and statutory returns. </w:t>
            </w:r>
          </w:p>
          <w:p w14:paraId="08F8572C" w14:textId="77777777" w:rsidR="0052258A" w:rsidRDefault="0052258A" w:rsidP="0052258A">
            <w:pPr>
              <w:numPr>
                <w:ilvl w:val="0"/>
                <w:numId w:val="46"/>
              </w:numPr>
              <w:contextualSpacing/>
              <w:jc w:val="both"/>
              <w:rPr>
                <w:rFonts w:asciiTheme="minorHAnsi" w:hAnsiTheme="minorHAnsi" w:cstheme="minorHAnsi"/>
                <w:bCs/>
                <w:sz w:val="24"/>
              </w:rPr>
            </w:pPr>
            <w:r w:rsidRPr="0052258A">
              <w:rPr>
                <w:rFonts w:asciiTheme="minorHAnsi" w:hAnsiTheme="minorHAnsi" w:cstheme="minorHAnsi"/>
                <w:bCs/>
                <w:sz w:val="24"/>
              </w:rPr>
              <w:t xml:space="preserve">Act as the main point of contact for payroll-related queries, providing clear and supportive guidance. </w:t>
            </w:r>
          </w:p>
          <w:p w14:paraId="271D5BAB" w14:textId="51EC704E" w:rsidR="00D4440F" w:rsidRDefault="00D4440F" w:rsidP="0052258A">
            <w:pPr>
              <w:numPr>
                <w:ilvl w:val="0"/>
                <w:numId w:val="46"/>
              </w:numPr>
              <w:contextualSpacing/>
              <w:jc w:val="both"/>
              <w:rPr>
                <w:rFonts w:asciiTheme="minorHAnsi" w:hAnsiTheme="minorHAnsi" w:cstheme="minorHAnsi"/>
                <w:bCs/>
                <w:sz w:val="24"/>
              </w:rPr>
            </w:pPr>
            <w:r w:rsidRPr="00D4440F">
              <w:rPr>
                <w:rFonts w:asciiTheme="minorHAnsi" w:hAnsiTheme="minorHAnsi" w:cstheme="minorHAnsi"/>
                <w:bCs/>
                <w:sz w:val="24"/>
              </w:rPr>
              <w:t xml:space="preserve">Proactively identify and pursue opportunities to generate new business, including building relationships with </w:t>
            </w:r>
            <w:r w:rsidR="00645F59">
              <w:rPr>
                <w:rFonts w:asciiTheme="minorHAnsi" w:hAnsiTheme="minorHAnsi" w:cstheme="minorHAnsi"/>
                <w:bCs/>
                <w:sz w:val="24"/>
              </w:rPr>
              <w:t>charities</w:t>
            </w:r>
            <w:r w:rsidRPr="00D4440F">
              <w:rPr>
                <w:rFonts w:asciiTheme="minorHAnsi" w:hAnsiTheme="minorHAnsi" w:cstheme="minorHAnsi"/>
                <w:bCs/>
                <w:sz w:val="24"/>
              </w:rPr>
              <w:t xml:space="preserve"> and supporting the growth of the </w:t>
            </w:r>
            <w:r w:rsidR="005551A6">
              <w:rPr>
                <w:rFonts w:asciiTheme="minorHAnsi" w:hAnsiTheme="minorHAnsi" w:cstheme="minorHAnsi"/>
                <w:bCs/>
                <w:sz w:val="24"/>
              </w:rPr>
              <w:t>pay</w:t>
            </w:r>
            <w:r w:rsidR="005E2467">
              <w:rPr>
                <w:rFonts w:asciiTheme="minorHAnsi" w:hAnsiTheme="minorHAnsi" w:cstheme="minorHAnsi"/>
                <w:bCs/>
                <w:sz w:val="24"/>
              </w:rPr>
              <w:t>roll and Direct Payments</w:t>
            </w:r>
            <w:r w:rsidRPr="00D4440F">
              <w:rPr>
                <w:rFonts w:asciiTheme="minorHAnsi" w:hAnsiTheme="minorHAnsi" w:cstheme="minorHAnsi"/>
                <w:bCs/>
                <w:sz w:val="24"/>
              </w:rPr>
              <w:t xml:space="preserve"> function</w:t>
            </w:r>
            <w:r w:rsidR="00571F45">
              <w:rPr>
                <w:rFonts w:asciiTheme="minorHAnsi" w:hAnsiTheme="minorHAnsi" w:cstheme="minorHAnsi"/>
                <w:bCs/>
                <w:sz w:val="24"/>
              </w:rPr>
              <w:t xml:space="preserve">. </w:t>
            </w:r>
          </w:p>
          <w:p w14:paraId="0CAD5568" w14:textId="590B8B73" w:rsidR="005E2467" w:rsidRDefault="005E2467" w:rsidP="0052258A">
            <w:pPr>
              <w:numPr>
                <w:ilvl w:val="0"/>
                <w:numId w:val="46"/>
              </w:numPr>
              <w:contextualSpacing/>
              <w:jc w:val="both"/>
              <w:rPr>
                <w:rFonts w:asciiTheme="minorHAnsi" w:hAnsiTheme="minorHAnsi" w:cstheme="minorHAnsi"/>
                <w:bCs/>
                <w:sz w:val="24"/>
              </w:rPr>
            </w:pPr>
            <w:r>
              <w:rPr>
                <w:rFonts w:asciiTheme="minorHAnsi" w:hAnsiTheme="minorHAnsi" w:cstheme="minorHAnsi"/>
                <w:bCs/>
                <w:sz w:val="24"/>
              </w:rPr>
              <w:t>To oversee</w:t>
            </w:r>
            <w:r w:rsidR="00AC4469">
              <w:rPr>
                <w:rFonts w:asciiTheme="minorHAnsi" w:hAnsiTheme="minorHAnsi" w:cstheme="minorHAnsi"/>
                <w:bCs/>
                <w:sz w:val="24"/>
              </w:rPr>
              <w:t xml:space="preserve"> the</w:t>
            </w:r>
            <w:r>
              <w:rPr>
                <w:rFonts w:asciiTheme="minorHAnsi" w:hAnsiTheme="minorHAnsi" w:cstheme="minorHAnsi"/>
                <w:bCs/>
                <w:sz w:val="24"/>
              </w:rPr>
              <w:t xml:space="preserve"> payroll </w:t>
            </w:r>
            <w:r w:rsidR="00AC4469">
              <w:rPr>
                <w:rFonts w:asciiTheme="minorHAnsi" w:hAnsiTheme="minorHAnsi" w:cstheme="minorHAnsi"/>
                <w:bCs/>
                <w:sz w:val="24"/>
              </w:rPr>
              <w:t xml:space="preserve">function </w:t>
            </w:r>
            <w:r>
              <w:rPr>
                <w:rFonts w:asciiTheme="minorHAnsi" w:hAnsiTheme="minorHAnsi" w:cstheme="minorHAnsi"/>
                <w:bCs/>
                <w:sz w:val="24"/>
              </w:rPr>
              <w:t xml:space="preserve">for </w:t>
            </w:r>
            <w:proofErr w:type="gramStart"/>
            <w:r>
              <w:rPr>
                <w:rFonts w:asciiTheme="minorHAnsi" w:hAnsiTheme="minorHAnsi" w:cstheme="minorHAnsi"/>
                <w:bCs/>
                <w:sz w:val="24"/>
              </w:rPr>
              <w:t>a number of</w:t>
            </w:r>
            <w:proofErr w:type="gramEnd"/>
            <w:r>
              <w:rPr>
                <w:rFonts w:asciiTheme="minorHAnsi" w:hAnsiTheme="minorHAnsi" w:cstheme="minorHAnsi"/>
                <w:bCs/>
                <w:sz w:val="24"/>
              </w:rPr>
              <w:t xml:space="preserve"> local and national charities. </w:t>
            </w:r>
          </w:p>
          <w:p w14:paraId="2AFEF5B3" w14:textId="77777777" w:rsidR="00DE522A" w:rsidRPr="0052258A" w:rsidRDefault="00DE522A" w:rsidP="00DE522A">
            <w:pPr>
              <w:ind w:left="720"/>
              <w:contextualSpacing/>
              <w:jc w:val="both"/>
              <w:rPr>
                <w:rFonts w:asciiTheme="minorHAnsi" w:hAnsiTheme="minorHAnsi" w:cstheme="minorHAnsi"/>
                <w:bCs/>
                <w:sz w:val="24"/>
              </w:rPr>
            </w:pPr>
          </w:p>
          <w:p w14:paraId="3A34D693" w14:textId="66B1FB36" w:rsidR="0052258A" w:rsidRPr="0052258A" w:rsidRDefault="0052258A" w:rsidP="0052258A">
            <w:pPr>
              <w:contextualSpacing/>
              <w:jc w:val="both"/>
              <w:rPr>
                <w:rFonts w:asciiTheme="minorHAnsi" w:hAnsiTheme="minorHAnsi" w:cstheme="minorHAnsi"/>
                <w:b/>
                <w:bCs/>
                <w:sz w:val="24"/>
              </w:rPr>
            </w:pPr>
            <w:r w:rsidRPr="0052258A">
              <w:rPr>
                <w:rFonts w:asciiTheme="minorHAnsi" w:hAnsiTheme="minorHAnsi" w:cstheme="minorHAnsi"/>
                <w:b/>
                <w:bCs/>
                <w:sz w:val="24"/>
              </w:rPr>
              <w:t>Direct Payments Administration</w:t>
            </w:r>
          </w:p>
          <w:p w14:paraId="1818A9F5" w14:textId="10A454E2" w:rsidR="0052258A" w:rsidRPr="0052258A" w:rsidRDefault="0052258A" w:rsidP="0052258A">
            <w:pPr>
              <w:numPr>
                <w:ilvl w:val="0"/>
                <w:numId w:val="47"/>
              </w:numPr>
              <w:contextualSpacing/>
              <w:jc w:val="both"/>
              <w:rPr>
                <w:rFonts w:asciiTheme="minorHAnsi" w:hAnsiTheme="minorHAnsi" w:cstheme="minorHAnsi"/>
                <w:bCs/>
                <w:sz w:val="24"/>
              </w:rPr>
            </w:pPr>
            <w:r w:rsidRPr="0052258A">
              <w:rPr>
                <w:rFonts w:asciiTheme="minorHAnsi" w:hAnsiTheme="minorHAnsi" w:cstheme="minorHAnsi"/>
                <w:bCs/>
                <w:sz w:val="24"/>
              </w:rPr>
              <w:t xml:space="preserve">Oversee the administration of </w:t>
            </w:r>
            <w:r>
              <w:rPr>
                <w:rFonts w:asciiTheme="minorHAnsi" w:hAnsiTheme="minorHAnsi" w:cstheme="minorHAnsi"/>
                <w:bCs/>
                <w:sz w:val="24"/>
              </w:rPr>
              <w:t>D</w:t>
            </w:r>
            <w:r w:rsidRPr="0052258A">
              <w:rPr>
                <w:rFonts w:asciiTheme="minorHAnsi" w:hAnsiTheme="minorHAnsi" w:cstheme="minorHAnsi"/>
                <w:bCs/>
                <w:sz w:val="24"/>
              </w:rPr>
              <w:t xml:space="preserve">irect </w:t>
            </w:r>
            <w:r>
              <w:rPr>
                <w:rFonts w:asciiTheme="minorHAnsi" w:hAnsiTheme="minorHAnsi" w:cstheme="minorHAnsi"/>
                <w:bCs/>
                <w:sz w:val="24"/>
              </w:rPr>
              <w:t>P</w:t>
            </w:r>
            <w:r w:rsidRPr="0052258A">
              <w:rPr>
                <w:rFonts w:asciiTheme="minorHAnsi" w:hAnsiTheme="minorHAnsi" w:cstheme="minorHAnsi"/>
                <w:bCs/>
                <w:sz w:val="24"/>
              </w:rPr>
              <w:t xml:space="preserve">ayments, supporting individuals to manage funding for their care in a safe, compliant, and person-centred way. </w:t>
            </w:r>
          </w:p>
          <w:p w14:paraId="0D5180EC" w14:textId="77777777" w:rsidR="0052258A" w:rsidRPr="0052258A" w:rsidRDefault="0052258A" w:rsidP="0052258A">
            <w:pPr>
              <w:numPr>
                <w:ilvl w:val="0"/>
                <w:numId w:val="47"/>
              </w:numPr>
              <w:contextualSpacing/>
              <w:jc w:val="both"/>
              <w:rPr>
                <w:rFonts w:asciiTheme="minorHAnsi" w:hAnsiTheme="minorHAnsi" w:cstheme="minorHAnsi"/>
                <w:bCs/>
                <w:sz w:val="24"/>
              </w:rPr>
            </w:pPr>
            <w:r w:rsidRPr="0052258A">
              <w:rPr>
                <w:rFonts w:asciiTheme="minorHAnsi" w:hAnsiTheme="minorHAnsi" w:cstheme="minorHAnsi"/>
                <w:bCs/>
                <w:sz w:val="24"/>
              </w:rPr>
              <w:t xml:space="preserve">Liaise with service users, carers, local authorities, and internal teams to provide advice and resolve issues. </w:t>
            </w:r>
          </w:p>
          <w:p w14:paraId="0ACB94CF" w14:textId="6D612ACB" w:rsidR="0052258A" w:rsidRPr="0052258A" w:rsidRDefault="0052258A" w:rsidP="0052258A">
            <w:pPr>
              <w:numPr>
                <w:ilvl w:val="0"/>
                <w:numId w:val="47"/>
              </w:numPr>
              <w:contextualSpacing/>
              <w:jc w:val="both"/>
              <w:rPr>
                <w:rFonts w:asciiTheme="minorHAnsi" w:hAnsiTheme="minorHAnsi" w:cstheme="minorHAnsi"/>
                <w:bCs/>
                <w:sz w:val="24"/>
              </w:rPr>
            </w:pPr>
            <w:r w:rsidRPr="0052258A">
              <w:rPr>
                <w:rFonts w:asciiTheme="minorHAnsi" w:hAnsiTheme="minorHAnsi" w:cstheme="minorHAnsi"/>
                <w:bCs/>
                <w:sz w:val="24"/>
              </w:rPr>
              <w:t xml:space="preserve">Carry out reporting in line with funder and regulatory requirements. </w:t>
            </w:r>
          </w:p>
          <w:p w14:paraId="3F189015" w14:textId="77777777" w:rsidR="0052258A" w:rsidRDefault="0052258A" w:rsidP="0052258A">
            <w:pPr>
              <w:numPr>
                <w:ilvl w:val="0"/>
                <w:numId w:val="47"/>
              </w:numPr>
              <w:contextualSpacing/>
              <w:jc w:val="both"/>
              <w:rPr>
                <w:rFonts w:asciiTheme="minorHAnsi" w:hAnsiTheme="minorHAnsi" w:cstheme="minorHAnsi"/>
                <w:bCs/>
                <w:sz w:val="24"/>
              </w:rPr>
            </w:pPr>
            <w:r w:rsidRPr="0052258A">
              <w:rPr>
                <w:rFonts w:asciiTheme="minorHAnsi" w:hAnsiTheme="minorHAnsi" w:cstheme="minorHAnsi"/>
                <w:bCs/>
                <w:sz w:val="24"/>
              </w:rPr>
              <w:t xml:space="preserve">Promote independence, choice, and control for service users while ensuring safeguarding responsibilities are upheld. </w:t>
            </w:r>
          </w:p>
          <w:p w14:paraId="6B36146C" w14:textId="77777777" w:rsidR="00911A36" w:rsidRPr="0052258A" w:rsidRDefault="00911A36" w:rsidP="00911A36">
            <w:pPr>
              <w:ind w:left="720"/>
              <w:contextualSpacing/>
              <w:jc w:val="both"/>
              <w:rPr>
                <w:rFonts w:asciiTheme="minorHAnsi" w:hAnsiTheme="minorHAnsi" w:cstheme="minorHAnsi"/>
                <w:bCs/>
                <w:sz w:val="24"/>
              </w:rPr>
            </w:pPr>
          </w:p>
          <w:p w14:paraId="2C5C4907" w14:textId="77777777" w:rsidR="0052258A" w:rsidRPr="0052258A" w:rsidRDefault="0052258A" w:rsidP="0052258A">
            <w:pPr>
              <w:contextualSpacing/>
              <w:jc w:val="both"/>
              <w:rPr>
                <w:rFonts w:asciiTheme="minorHAnsi" w:hAnsiTheme="minorHAnsi" w:cstheme="minorHAnsi"/>
                <w:b/>
                <w:bCs/>
                <w:sz w:val="24"/>
              </w:rPr>
            </w:pPr>
            <w:r w:rsidRPr="0052258A">
              <w:rPr>
                <w:rFonts w:asciiTheme="minorHAnsi" w:hAnsiTheme="minorHAnsi" w:cstheme="minorHAnsi"/>
                <w:b/>
                <w:bCs/>
                <w:sz w:val="24"/>
              </w:rPr>
              <w:t>HR Support</w:t>
            </w:r>
          </w:p>
          <w:p w14:paraId="6B6A4B63" w14:textId="77777777" w:rsidR="0052258A" w:rsidRPr="0052258A" w:rsidRDefault="0052258A" w:rsidP="0052258A">
            <w:pPr>
              <w:numPr>
                <w:ilvl w:val="0"/>
                <w:numId w:val="48"/>
              </w:numPr>
              <w:contextualSpacing/>
              <w:jc w:val="both"/>
              <w:rPr>
                <w:rFonts w:asciiTheme="minorHAnsi" w:hAnsiTheme="minorHAnsi" w:cstheme="minorHAnsi"/>
                <w:bCs/>
                <w:sz w:val="24"/>
              </w:rPr>
            </w:pPr>
            <w:r w:rsidRPr="0052258A">
              <w:rPr>
                <w:rFonts w:asciiTheme="minorHAnsi" w:hAnsiTheme="minorHAnsi" w:cstheme="minorHAnsi"/>
                <w:bCs/>
                <w:sz w:val="24"/>
              </w:rPr>
              <w:t xml:space="preserve">Support recruitment and onboarding processes, including contracts, right-to-work checks, and payroll setup for new starters. </w:t>
            </w:r>
          </w:p>
          <w:p w14:paraId="67DAF77E" w14:textId="77777777" w:rsidR="0052258A" w:rsidRPr="0052258A" w:rsidRDefault="0052258A" w:rsidP="0052258A">
            <w:pPr>
              <w:numPr>
                <w:ilvl w:val="0"/>
                <w:numId w:val="48"/>
              </w:numPr>
              <w:contextualSpacing/>
              <w:jc w:val="both"/>
              <w:rPr>
                <w:rFonts w:asciiTheme="minorHAnsi" w:hAnsiTheme="minorHAnsi" w:cstheme="minorHAnsi"/>
                <w:bCs/>
                <w:sz w:val="24"/>
              </w:rPr>
            </w:pPr>
            <w:r w:rsidRPr="0052258A">
              <w:rPr>
                <w:rFonts w:asciiTheme="minorHAnsi" w:hAnsiTheme="minorHAnsi" w:cstheme="minorHAnsi"/>
                <w:bCs/>
                <w:sz w:val="24"/>
              </w:rPr>
              <w:t xml:space="preserve">Maintain accurate and confidential employee records in line with GDPR. </w:t>
            </w:r>
          </w:p>
          <w:p w14:paraId="56559794" w14:textId="77777777" w:rsidR="0052258A" w:rsidRPr="0052258A" w:rsidRDefault="0052258A" w:rsidP="0052258A">
            <w:pPr>
              <w:numPr>
                <w:ilvl w:val="0"/>
                <w:numId w:val="48"/>
              </w:numPr>
              <w:contextualSpacing/>
              <w:jc w:val="both"/>
              <w:rPr>
                <w:rFonts w:asciiTheme="minorHAnsi" w:hAnsiTheme="minorHAnsi" w:cstheme="minorHAnsi"/>
                <w:bCs/>
                <w:sz w:val="24"/>
              </w:rPr>
            </w:pPr>
            <w:r w:rsidRPr="0052258A">
              <w:rPr>
                <w:rFonts w:asciiTheme="minorHAnsi" w:hAnsiTheme="minorHAnsi" w:cstheme="minorHAnsi"/>
                <w:bCs/>
                <w:sz w:val="24"/>
              </w:rPr>
              <w:t xml:space="preserve">Assist with absence management, statutory leave, and related payroll adjustments. </w:t>
            </w:r>
          </w:p>
          <w:p w14:paraId="50A99709" w14:textId="77777777" w:rsidR="0052258A" w:rsidRDefault="0052258A" w:rsidP="0052258A">
            <w:pPr>
              <w:numPr>
                <w:ilvl w:val="0"/>
                <w:numId w:val="48"/>
              </w:numPr>
              <w:contextualSpacing/>
              <w:jc w:val="both"/>
              <w:rPr>
                <w:rFonts w:asciiTheme="minorHAnsi" w:hAnsiTheme="minorHAnsi" w:cstheme="minorHAnsi"/>
                <w:bCs/>
                <w:sz w:val="24"/>
              </w:rPr>
            </w:pPr>
            <w:r w:rsidRPr="0052258A">
              <w:rPr>
                <w:rFonts w:asciiTheme="minorHAnsi" w:hAnsiTheme="minorHAnsi" w:cstheme="minorHAnsi"/>
                <w:bCs/>
                <w:sz w:val="24"/>
              </w:rPr>
              <w:t xml:space="preserve">Support HR processes such as disciplinary, grievance, and performance management where required. </w:t>
            </w:r>
          </w:p>
          <w:p w14:paraId="4E2535DE" w14:textId="77777777" w:rsidR="00911A36" w:rsidRPr="0052258A" w:rsidRDefault="00911A36" w:rsidP="00911A36">
            <w:pPr>
              <w:ind w:left="720"/>
              <w:contextualSpacing/>
              <w:jc w:val="both"/>
              <w:rPr>
                <w:rFonts w:asciiTheme="minorHAnsi" w:hAnsiTheme="minorHAnsi" w:cstheme="minorHAnsi"/>
                <w:bCs/>
                <w:sz w:val="24"/>
              </w:rPr>
            </w:pPr>
          </w:p>
          <w:p w14:paraId="15140DE3" w14:textId="77777777" w:rsidR="0052258A" w:rsidRPr="0052258A" w:rsidRDefault="0052258A" w:rsidP="0052258A">
            <w:pPr>
              <w:contextualSpacing/>
              <w:jc w:val="both"/>
              <w:rPr>
                <w:rFonts w:asciiTheme="minorHAnsi" w:hAnsiTheme="minorHAnsi" w:cstheme="minorHAnsi"/>
                <w:b/>
                <w:bCs/>
                <w:sz w:val="24"/>
              </w:rPr>
            </w:pPr>
            <w:r w:rsidRPr="0052258A">
              <w:rPr>
                <w:rFonts w:asciiTheme="minorHAnsi" w:hAnsiTheme="minorHAnsi" w:cstheme="minorHAnsi"/>
                <w:b/>
                <w:bCs/>
                <w:sz w:val="24"/>
              </w:rPr>
              <w:t>Compliance, Safeguarding &amp; Reporting</w:t>
            </w:r>
          </w:p>
          <w:p w14:paraId="3D657A3B" w14:textId="77777777" w:rsidR="0052258A" w:rsidRPr="0052258A" w:rsidRDefault="0052258A" w:rsidP="0052258A">
            <w:pPr>
              <w:numPr>
                <w:ilvl w:val="0"/>
                <w:numId w:val="49"/>
              </w:numPr>
              <w:contextualSpacing/>
              <w:jc w:val="both"/>
              <w:rPr>
                <w:rFonts w:asciiTheme="minorHAnsi" w:hAnsiTheme="minorHAnsi" w:cstheme="minorHAnsi"/>
                <w:bCs/>
                <w:sz w:val="24"/>
              </w:rPr>
            </w:pPr>
            <w:r w:rsidRPr="0052258A">
              <w:rPr>
                <w:rFonts w:asciiTheme="minorHAnsi" w:hAnsiTheme="minorHAnsi" w:cstheme="minorHAnsi"/>
                <w:bCs/>
                <w:sz w:val="24"/>
              </w:rPr>
              <w:t xml:space="preserve">Ensure compliance with employment law, payroll regulations, and charity governance standards. </w:t>
            </w:r>
          </w:p>
          <w:p w14:paraId="51C6718A" w14:textId="21997A06" w:rsidR="0052258A" w:rsidRPr="0052258A" w:rsidRDefault="0052258A" w:rsidP="006651ED">
            <w:pPr>
              <w:numPr>
                <w:ilvl w:val="0"/>
                <w:numId w:val="49"/>
              </w:numPr>
              <w:contextualSpacing/>
              <w:jc w:val="both"/>
              <w:rPr>
                <w:rFonts w:asciiTheme="minorHAnsi" w:hAnsiTheme="minorHAnsi" w:cstheme="minorHAnsi"/>
                <w:bCs/>
                <w:sz w:val="24"/>
              </w:rPr>
            </w:pPr>
            <w:r w:rsidRPr="0052258A">
              <w:rPr>
                <w:rFonts w:asciiTheme="minorHAnsi" w:hAnsiTheme="minorHAnsi" w:cstheme="minorHAnsi"/>
                <w:bCs/>
                <w:sz w:val="24"/>
              </w:rPr>
              <w:t xml:space="preserve">Uphold safeguarding responsibilities, identifying and escalating concerns where appropriate. </w:t>
            </w:r>
          </w:p>
          <w:p w14:paraId="44FE9186" w14:textId="77777777" w:rsidR="0052258A" w:rsidRPr="0052258A" w:rsidRDefault="0052258A" w:rsidP="0052258A">
            <w:pPr>
              <w:numPr>
                <w:ilvl w:val="0"/>
                <w:numId w:val="49"/>
              </w:numPr>
              <w:contextualSpacing/>
              <w:jc w:val="both"/>
              <w:rPr>
                <w:rFonts w:asciiTheme="minorHAnsi" w:hAnsiTheme="minorHAnsi" w:cstheme="minorHAnsi"/>
                <w:bCs/>
                <w:sz w:val="24"/>
              </w:rPr>
            </w:pPr>
            <w:r w:rsidRPr="0052258A">
              <w:rPr>
                <w:rFonts w:asciiTheme="minorHAnsi" w:hAnsiTheme="minorHAnsi" w:cstheme="minorHAnsi"/>
                <w:bCs/>
                <w:sz w:val="24"/>
              </w:rPr>
              <w:t xml:space="preserve">Support internal and external audits, ensuring transparency and accountability. </w:t>
            </w:r>
          </w:p>
          <w:p w14:paraId="4F0F1AFB" w14:textId="77777777" w:rsidR="0052258A" w:rsidRPr="005C7800" w:rsidRDefault="0052258A" w:rsidP="005C7800">
            <w:pPr>
              <w:contextualSpacing/>
              <w:jc w:val="both"/>
              <w:rPr>
                <w:rFonts w:asciiTheme="minorHAnsi" w:hAnsiTheme="minorHAnsi" w:cstheme="minorHAnsi"/>
                <w:b/>
                <w:sz w:val="24"/>
              </w:rPr>
            </w:pPr>
          </w:p>
          <w:p w14:paraId="6580D673" w14:textId="77777777" w:rsidR="0052258A" w:rsidRPr="0052258A" w:rsidRDefault="0052258A" w:rsidP="0052258A">
            <w:pPr>
              <w:contextualSpacing/>
              <w:jc w:val="both"/>
              <w:rPr>
                <w:rFonts w:asciiTheme="minorHAnsi" w:hAnsiTheme="minorHAnsi" w:cstheme="minorHAnsi"/>
                <w:b/>
                <w:bCs/>
                <w:sz w:val="24"/>
              </w:rPr>
            </w:pPr>
            <w:r w:rsidRPr="0052258A">
              <w:rPr>
                <w:rFonts w:asciiTheme="minorHAnsi" w:hAnsiTheme="minorHAnsi" w:cstheme="minorHAnsi"/>
                <w:b/>
                <w:bCs/>
                <w:sz w:val="24"/>
              </w:rPr>
              <w:t>Skills &amp; Experience</w:t>
            </w:r>
          </w:p>
          <w:p w14:paraId="1AAFDEEF" w14:textId="77777777" w:rsidR="0052258A" w:rsidRPr="0052258A" w:rsidRDefault="0052258A" w:rsidP="0052258A">
            <w:pPr>
              <w:numPr>
                <w:ilvl w:val="0"/>
                <w:numId w:val="50"/>
              </w:numPr>
              <w:contextualSpacing/>
              <w:jc w:val="both"/>
              <w:rPr>
                <w:rFonts w:asciiTheme="minorHAnsi" w:hAnsiTheme="minorHAnsi" w:cstheme="minorHAnsi"/>
                <w:bCs/>
                <w:sz w:val="24"/>
              </w:rPr>
            </w:pPr>
            <w:r w:rsidRPr="0052258A">
              <w:rPr>
                <w:rFonts w:asciiTheme="minorHAnsi" w:hAnsiTheme="minorHAnsi" w:cstheme="minorHAnsi"/>
                <w:bCs/>
                <w:sz w:val="24"/>
              </w:rPr>
              <w:t xml:space="preserve">Proven experience in payroll management, ideally within a charity, public sector, or care setting. </w:t>
            </w:r>
          </w:p>
          <w:p w14:paraId="6808328A" w14:textId="0B195F99" w:rsidR="0052258A" w:rsidRPr="0052258A" w:rsidRDefault="0052258A" w:rsidP="0052258A">
            <w:pPr>
              <w:numPr>
                <w:ilvl w:val="0"/>
                <w:numId w:val="50"/>
              </w:numPr>
              <w:contextualSpacing/>
              <w:jc w:val="both"/>
              <w:rPr>
                <w:rFonts w:asciiTheme="minorHAnsi" w:hAnsiTheme="minorHAnsi" w:cstheme="minorHAnsi"/>
                <w:bCs/>
                <w:sz w:val="24"/>
              </w:rPr>
            </w:pPr>
            <w:r w:rsidRPr="0052258A">
              <w:rPr>
                <w:rFonts w:asciiTheme="minorHAnsi" w:hAnsiTheme="minorHAnsi" w:cstheme="minorHAnsi"/>
                <w:bCs/>
                <w:sz w:val="24"/>
              </w:rPr>
              <w:t xml:space="preserve">Experience administering or working with </w:t>
            </w:r>
            <w:r w:rsidR="006651ED">
              <w:rPr>
                <w:rFonts w:asciiTheme="minorHAnsi" w:hAnsiTheme="minorHAnsi" w:cstheme="minorHAnsi"/>
                <w:bCs/>
                <w:sz w:val="24"/>
              </w:rPr>
              <w:t>D</w:t>
            </w:r>
            <w:r w:rsidRPr="0052258A">
              <w:rPr>
                <w:rFonts w:asciiTheme="minorHAnsi" w:hAnsiTheme="minorHAnsi" w:cstheme="minorHAnsi"/>
                <w:bCs/>
                <w:sz w:val="24"/>
              </w:rPr>
              <w:t xml:space="preserve">irect </w:t>
            </w:r>
            <w:r w:rsidR="006651ED">
              <w:rPr>
                <w:rFonts w:asciiTheme="minorHAnsi" w:hAnsiTheme="minorHAnsi" w:cstheme="minorHAnsi"/>
                <w:bCs/>
                <w:sz w:val="24"/>
              </w:rPr>
              <w:t>P</w:t>
            </w:r>
            <w:r w:rsidRPr="0052258A">
              <w:rPr>
                <w:rFonts w:asciiTheme="minorHAnsi" w:hAnsiTheme="minorHAnsi" w:cstheme="minorHAnsi"/>
                <w:bCs/>
                <w:sz w:val="24"/>
              </w:rPr>
              <w:t xml:space="preserve">ayments or similar funding streams (desirable). </w:t>
            </w:r>
          </w:p>
          <w:p w14:paraId="1D87CF6C" w14:textId="77777777" w:rsidR="0052258A" w:rsidRPr="0052258A" w:rsidRDefault="0052258A" w:rsidP="0052258A">
            <w:pPr>
              <w:numPr>
                <w:ilvl w:val="0"/>
                <w:numId w:val="50"/>
              </w:numPr>
              <w:contextualSpacing/>
              <w:jc w:val="both"/>
              <w:rPr>
                <w:rFonts w:asciiTheme="minorHAnsi" w:hAnsiTheme="minorHAnsi" w:cstheme="minorHAnsi"/>
                <w:bCs/>
                <w:sz w:val="24"/>
              </w:rPr>
            </w:pPr>
            <w:r w:rsidRPr="0052258A">
              <w:rPr>
                <w:rFonts w:asciiTheme="minorHAnsi" w:hAnsiTheme="minorHAnsi" w:cstheme="minorHAnsi"/>
                <w:bCs/>
                <w:sz w:val="24"/>
              </w:rPr>
              <w:t xml:space="preserve">Strong knowledge of UK payroll legislation and HMRC requirements. </w:t>
            </w:r>
          </w:p>
          <w:p w14:paraId="7E2D1C4D" w14:textId="77777777" w:rsidR="0052258A" w:rsidRPr="0052258A" w:rsidRDefault="0052258A" w:rsidP="0052258A">
            <w:pPr>
              <w:numPr>
                <w:ilvl w:val="0"/>
                <w:numId w:val="50"/>
              </w:numPr>
              <w:contextualSpacing/>
              <w:jc w:val="both"/>
              <w:rPr>
                <w:rFonts w:asciiTheme="minorHAnsi" w:hAnsiTheme="minorHAnsi" w:cstheme="minorHAnsi"/>
                <w:bCs/>
                <w:sz w:val="24"/>
              </w:rPr>
            </w:pPr>
            <w:r w:rsidRPr="0052258A">
              <w:rPr>
                <w:rFonts w:asciiTheme="minorHAnsi" w:hAnsiTheme="minorHAnsi" w:cstheme="minorHAnsi"/>
                <w:bCs/>
                <w:sz w:val="24"/>
              </w:rPr>
              <w:t xml:space="preserve">Experience providing HR administrative support. </w:t>
            </w:r>
          </w:p>
          <w:p w14:paraId="23A3AD69" w14:textId="77777777" w:rsidR="0052258A" w:rsidRPr="0052258A" w:rsidRDefault="0052258A" w:rsidP="0052258A">
            <w:pPr>
              <w:numPr>
                <w:ilvl w:val="0"/>
                <w:numId w:val="50"/>
              </w:numPr>
              <w:contextualSpacing/>
              <w:jc w:val="both"/>
              <w:rPr>
                <w:rFonts w:asciiTheme="minorHAnsi" w:hAnsiTheme="minorHAnsi" w:cstheme="minorHAnsi"/>
                <w:bCs/>
                <w:sz w:val="24"/>
              </w:rPr>
            </w:pPr>
            <w:r w:rsidRPr="0052258A">
              <w:rPr>
                <w:rFonts w:asciiTheme="minorHAnsi" w:hAnsiTheme="minorHAnsi" w:cstheme="minorHAnsi"/>
                <w:bCs/>
                <w:sz w:val="24"/>
              </w:rPr>
              <w:lastRenderedPageBreak/>
              <w:t xml:space="preserve">High level of accuracy and attention to detail. </w:t>
            </w:r>
          </w:p>
          <w:p w14:paraId="59405D4D" w14:textId="77777777" w:rsidR="0052258A" w:rsidRPr="0052258A" w:rsidRDefault="0052258A" w:rsidP="0052258A">
            <w:pPr>
              <w:numPr>
                <w:ilvl w:val="0"/>
                <w:numId w:val="50"/>
              </w:numPr>
              <w:contextualSpacing/>
              <w:jc w:val="both"/>
              <w:rPr>
                <w:rFonts w:asciiTheme="minorHAnsi" w:hAnsiTheme="minorHAnsi" w:cstheme="minorHAnsi"/>
                <w:bCs/>
                <w:sz w:val="24"/>
              </w:rPr>
            </w:pPr>
            <w:r w:rsidRPr="0052258A">
              <w:rPr>
                <w:rFonts w:asciiTheme="minorHAnsi" w:hAnsiTheme="minorHAnsi" w:cstheme="minorHAnsi"/>
                <w:bCs/>
                <w:sz w:val="24"/>
              </w:rPr>
              <w:t xml:space="preserve">Strong interpersonal skills, with the ability to communicate sensitively with vulnerable individuals. </w:t>
            </w:r>
          </w:p>
          <w:p w14:paraId="46EA7708" w14:textId="0BCE3173" w:rsidR="0058516D" w:rsidRDefault="0052258A" w:rsidP="005C7800">
            <w:pPr>
              <w:numPr>
                <w:ilvl w:val="0"/>
                <w:numId w:val="50"/>
              </w:numPr>
              <w:contextualSpacing/>
              <w:jc w:val="both"/>
              <w:rPr>
                <w:rFonts w:asciiTheme="minorHAnsi" w:hAnsiTheme="minorHAnsi" w:cstheme="minorHAnsi"/>
                <w:bCs/>
                <w:sz w:val="24"/>
              </w:rPr>
            </w:pPr>
            <w:r w:rsidRPr="0052258A">
              <w:rPr>
                <w:rFonts w:asciiTheme="minorHAnsi" w:hAnsiTheme="minorHAnsi" w:cstheme="minorHAnsi"/>
                <w:bCs/>
                <w:sz w:val="24"/>
              </w:rPr>
              <w:t>Good IT skills, including payroll systems and Microsoft Excel.</w:t>
            </w:r>
          </w:p>
          <w:p w14:paraId="3FE58E93" w14:textId="77777777" w:rsidR="00F432A1" w:rsidRDefault="00F432A1" w:rsidP="00F432A1">
            <w:pPr>
              <w:contextualSpacing/>
              <w:jc w:val="both"/>
              <w:rPr>
                <w:rFonts w:asciiTheme="minorHAnsi" w:hAnsiTheme="minorHAnsi" w:cstheme="minorHAnsi"/>
                <w:bCs/>
                <w:sz w:val="24"/>
              </w:rPr>
            </w:pPr>
          </w:p>
          <w:p w14:paraId="48040100" w14:textId="47CAFF13" w:rsidR="003E5B8A" w:rsidRPr="00105995" w:rsidRDefault="003E5B8A" w:rsidP="003E5B8A">
            <w:pPr>
              <w:autoSpaceDE w:val="0"/>
              <w:autoSpaceDN w:val="0"/>
              <w:adjustRightInd w:val="0"/>
              <w:rPr>
                <w:rFonts w:asciiTheme="minorHAnsi" w:hAnsiTheme="minorHAnsi" w:cstheme="minorHAnsi"/>
                <w:b/>
                <w:color w:val="000000"/>
                <w:sz w:val="24"/>
              </w:rPr>
            </w:pPr>
            <w:r w:rsidRPr="00105995">
              <w:rPr>
                <w:rFonts w:asciiTheme="minorHAnsi" w:hAnsiTheme="minorHAnsi" w:cstheme="minorHAnsi"/>
                <w:b/>
                <w:color w:val="000000"/>
                <w:sz w:val="24"/>
              </w:rPr>
              <w:t>Line Management</w:t>
            </w:r>
          </w:p>
          <w:p w14:paraId="5CA72DD9" w14:textId="77777777" w:rsidR="003E5B8A" w:rsidRPr="00105995" w:rsidRDefault="003E5B8A" w:rsidP="003E5B8A">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Providing direct line management and supervision to the wider staff team.</w:t>
            </w:r>
          </w:p>
          <w:p w14:paraId="1496B74D" w14:textId="77777777" w:rsidR="003E5B8A" w:rsidRPr="00105995" w:rsidRDefault="003E5B8A" w:rsidP="003E5B8A">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To undertake proactive mentoring and coaching to develop team members within their roles.</w:t>
            </w:r>
          </w:p>
          <w:p w14:paraId="7502B3CD" w14:textId="41F5E4C7" w:rsidR="003E5B8A" w:rsidRPr="00F86F95" w:rsidRDefault="003E5B8A" w:rsidP="003E5B8A">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 xml:space="preserve">Ensure the team are kept fully informed </w:t>
            </w:r>
            <w:r w:rsidR="00FD0154">
              <w:rPr>
                <w:rFonts w:asciiTheme="minorHAnsi" w:hAnsiTheme="minorHAnsi" w:cstheme="minorHAnsi"/>
                <w:color w:val="000000"/>
                <w:sz w:val="24"/>
              </w:rPr>
              <w:t>of the</w:t>
            </w:r>
            <w:r w:rsidRPr="00105995">
              <w:rPr>
                <w:rFonts w:asciiTheme="minorHAnsi" w:hAnsiTheme="minorHAnsi" w:cstheme="minorHAnsi"/>
                <w:color w:val="000000"/>
                <w:sz w:val="24"/>
              </w:rPr>
              <w:t xml:space="preserve"> wider organisation operations to ensure staff are well</w:t>
            </w:r>
            <w:r>
              <w:rPr>
                <w:rFonts w:asciiTheme="minorHAnsi" w:hAnsiTheme="minorHAnsi" w:cstheme="minorHAnsi"/>
                <w:color w:val="000000"/>
                <w:sz w:val="24"/>
              </w:rPr>
              <w:t xml:space="preserve"> </w:t>
            </w:r>
            <w:r w:rsidRPr="00F86F95">
              <w:rPr>
                <w:rFonts w:asciiTheme="minorHAnsi" w:hAnsiTheme="minorHAnsi" w:cstheme="minorHAnsi"/>
                <w:color w:val="000000"/>
                <w:sz w:val="24"/>
              </w:rPr>
              <w:t>informed, inspired and engaged with the organisation’s objectives.</w:t>
            </w:r>
          </w:p>
          <w:p w14:paraId="03B8AD79" w14:textId="4FA89183" w:rsidR="003E5B8A" w:rsidRPr="00105995" w:rsidRDefault="003E5B8A" w:rsidP="003E5B8A">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 xml:space="preserve">Uphold the principles, policies and culture of </w:t>
            </w:r>
            <w:r w:rsidR="00D70AAC">
              <w:rPr>
                <w:rFonts w:asciiTheme="minorHAnsi" w:hAnsiTheme="minorHAnsi" w:cstheme="minorHAnsi"/>
                <w:color w:val="000000"/>
                <w:sz w:val="24"/>
              </w:rPr>
              <w:t xml:space="preserve">the </w:t>
            </w:r>
            <w:r w:rsidRPr="00105995">
              <w:rPr>
                <w:rFonts w:asciiTheme="minorHAnsi" w:hAnsiTheme="minorHAnsi" w:cstheme="minorHAnsi"/>
                <w:color w:val="000000"/>
                <w:sz w:val="24"/>
              </w:rPr>
              <w:t>organisation.</w:t>
            </w:r>
          </w:p>
          <w:p w14:paraId="390410AC" w14:textId="65D1EF87" w:rsidR="00F432A1" w:rsidRPr="00D70AAC" w:rsidRDefault="003E5B8A" w:rsidP="00D70AAC">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Develop and sustain a positive team culture, including building resilience; an openness to giving and receiving challenging feedback; and continuous improvement.</w:t>
            </w:r>
          </w:p>
          <w:p w14:paraId="2F1579EB" w14:textId="77777777" w:rsidR="005C7800" w:rsidRDefault="005C7800" w:rsidP="00F42E66">
            <w:pPr>
              <w:rPr>
                <w:rFonts w:asciiTheme="minorHAnsi" w:hAnsiTheme="minorHAnsi" w:cstheme="minorHAnsi"/>
                <w:b/>
                <w:sz w:val="24"/>
              </w:rPr>
            </w:pPr>
          </w:p>
          <w:p w14:paraId="0A7C9F90" w14:textId="4D6C2DD5" w:rsidR="00F42E66" w:rsidRPr="002036EE" w:rsidRDefault="00293878" w:rsidP="00F42E66">
            <w:pPr>
              <w:rPr>
                <w:rFonts w:asciiTheme="minorHAnsi" w:hAnsiTheme="minorHAnsi" w:cstheme="minorHAnsi"/>
                <w:b/>
                <w:sz w:val="24"/>
              </w:rPr>
            </w:pPr>
            <w:r>
              <w:rPr>
                <w:rFonts w:asciiTheme="minorHAnsi" w:hAnsiTheme="minorHAnsi" w:cstheme="minorHAnsi"/>
                <w:b/>
                <w:sz w:val="24"/>
              </w:rPr>
              <w:t>Organisational</w:t>
            </w:r>
            <w:r w:rsidR="00F42E66" w:rsidRPr="002036EE">
              <w:rPr>
                <w:rFonts w:asciiTheme="minorHAnsi" w:hAnsiTheme="minorHAnsi" w:cstheme="minorHAnsi"/>
                <w:b/>
                <w:sz w:val="24"/>
              </w:rPr>
              <w:t xml:space="preserve"> Duties:</w:t>
            </w:r>
          </w:p>
          <w:p w14:paraId="393FAF93" w14:textId="77777777" w:rsidR="000A5FB5" w:rsidRDefault="000A5FB5" w:rsidP="000A5FB5">
            <w:pPr>
              <w:pStyle w:val="Default"/>
              <w:numPr>
                <w:ilvl w:val="0"/>
                <w:numId w:val="36"/>
              </w:numPr>
              <w:rPr>
                <w:rFonts w:ascii="Calibri" w:hAnsi="Calibri" w:cs="Calibri"/>
              </w:rPr>
            </w:pPr>
            <w:r w:rsidRPr="001A459E">
              <w:rPr>
                <w:rFonts w:ascii="Calibri" w:hAnsi="Calibri" w:cs="Calibri"/>
              </w:rPr>
              <w:t xml:space="preserve">To ensure that members of your team and wider organisation are adequately informed of your work as appropriate and information is provided as requested by your line manager. </w:t>
            </w:r>
          </w:p>
          <w:p w14:paraId="5B3F78BC" w14:textId="2ADB215B" w:rsidR="000A5FB5" w:rsidRDefault="000A5FB5" w:rsidP="000A5FB5">
            <w:pPr>
              <w:pStyle w:val="Default"/>
              <w:numPr>
                <w:ilvl w:val="0"/>
                <w:numId w:val="36"/>
              </w:numPr>
              <w:rPr>
                <w:rFonts w:ascii="Calibri" w:hAnsi="Calibri" w:cs="Calibri"/>
              </w:rPr>
            </w:pPr>
            <w:r w:rsidRPr="001A459E">
              <w:rPr>
                <w:rFonts w:ascii="Calibri" w:hAnsi="Calibri" w:cs="Calibri"/>
              </w:rPr>
              <w:t xml:space="preserve">To participate in planning and team building activities and to contribute to the core operation and development of the organisation. </w:t>
            </w:r>
          </w:p>
          <w:p w14:paraId="2D07B870" w14:textId="77777777" w:rsidR="000A5FB5" w:rsidRDefault="000A5FB5" w:rsidP="000A5FB5">
            <w:pPr>
              <w:pStyle w:val="Default"/>
              <w:numPr>
                <w:ilvl w:val="0"/>
                <w:numId w:val="36"/>
              </w:numPr>
              <w:rPr>
                <w:rFonts w:ascii="Calibri" w:hAnsi="Calibri" w:cs="Calibri"/>
              </w:rPr>
            </w:pPr>
            <w:r w:rsidRPr="001A459E">
              <w:rPr>
                <w:rFonts w:ascii="Calibri" w:hAnsi="Calibri" w:cs="Calibri"/>
              </w:rPr>
              <w:t xml:space="preserve">To take part in supervision / appraisals as agreed in line with </w:t>
            </w:r>
            <w:r>
              <w:rPr>
                <w:rFonts w:ascii="Calibri" w:hAnsi="Calibri" w:cs="Calibri"/>
              </w:rPr>
              <w:t>organisational</w:t>
            </w:r>
            <w:r w:rsidRPr="001A459E">
              <w:rPr>
                <w:rFonts w:ascii="Calibri" w:hAnsi="Calibri" w:cs="Calibri"/>
              </w:rPr>
              <w:t xml:space="preserve"> policy. </w:t>
            </w:r>
          </w:p>
          <w:p w14:paraId="1C3B68FF" w14:textId="77777777" w:rsidR="000A5FB5" w:rsidRDefault="000A5FB5" w:rsidP="000A5FB5">
            <w:pPr>
              <w:pStyle w:val="Default"/>
              <w:numPr>
                <w:ilvl w:val="0"/>
                <w:numId w:val="36"/>
              </w:numPr>
              <w:rPr>
                <w:rFonts w:ascii="Calibri" w:hAnsi="Calibri" w:cs="Calibri"/>
              </w:rPr>
            </w:pPr>
            <w:r w:rsidRPr="001A459E">
              <w:rPr>
                <w:rFonts w:ascii="Calibri" w:hAnsi="Calibri" w:cs="Calibri"/>
              </w:rPr>
              <w:t xml:space="preserve">To undertake in-service training as appropriate. </w:t>
            </w:r>
          </w:p>
          <w:p w14:paraId="2E37BCFA" w14:textId="77777777" w:rsidR="000A5FB5" w:rsidRDefault="000A5FB5" w:rsidP="000A5FB5">
            <w:pPr>
              <w:pStyle w:val="Default"/>
              <w:numPr>
                <w:ilvl w:val="0"/>
                <w:numId w:val="36"/>
              </w:numPr>
              <w:rPr>
                <w:rFonts w:ascii="Calibri" w:hAnsi="Calibri" w:cs="Calibri"/>
              </w:rPr>
            </w:pPr>
            <w:r w:rsidRPr="001A459E">
              <w:rPr>
                <w:rFonts w:ascii="Calibri" w:hAnsi="Calibri" w:cs="Calibri"/>
              </w:rPr>
              <w:t xml:space="preserve">To respect confidentiality of all information acquired through working at </w:t>
            </w:r>
            <w:r>
              <w:rPr>
                <w:rFonts w:ascii="Calibri" w:hAnsi="Calibri" w:cs="Calibri"/>
              </w:rPr>
              <w:t>the organisation</w:t>
            </w:r>
            <w:r w:rsidRPr="001A459E">
              <w:rPr>
                <w:rFonts w:ascii="Calibri" w:hAnsi="Calibri" w:cs="Calibri"/>
              </w:rPr>
              <w:t xml:space="preserve"> within the framework of the confidentiality policy. </w:t>
            </w:r>
          </w:p>
          <w:p w14:paraId="2B59A175" w14:textId="77777777" w:rsidR="000A5FB5" w:rsidRDefault="000A5FB5" w:rsidP="000A5FB5">
            <w:pPr>
              <w:pStyle w:val="Default"/>
              <w:numPr>
                <w:ilvl w:val="0"/>
                <w:numId w:val="36"/>
              </w:numPr>
              <w:rPr>
                <w:rFonts w:ascii="Calibri" w:hAnsi="Calibri" w:cs="Calibri"/>
              </w:rPr>
            </w:pPr>
            <w:r w:rsidRPr="001A459E">
              <w:rPr>
                <w:rFonts w:ascii="Calibri" w:hAnsi="Calibri" w:cs="Calibri"/>
              </w:rPr>
              <w:t xml:space="preserve">To adhere to </w:t>
            </w:r>
            <w:r>
              <w:rPr>
                <w:rFonts w:ascii="Calibri" w:hAnsi="Calibri" w:cs="Calibri"/>
              </w:rPr>
              <w:t>company</w:t>
            </w:r>
            <w:r w:rsidRPr="001A459E">
              <w:rPr>
                <w:rFonts w:ascii="Calibri" w:hAnsi="Calibri" w:cs="Calibri"/>
              </w:rPr>
              <w:t xml:space="preserve"> policies and procedures. </w:t>
            </w:r>
          </w:p>
          <w:p w14:paraId="2893C8CB" w14:textId="77777777" w:rsidR="000A5FB5" w:rsidRDefault="000A5FB5" w:rsidP="000A5FB5">
            <w:pPr>
              <w:pStyle w:val="Default"/>
              <w:numPr>
                <w:ilvl w:val="0"/>
                <w:numId w:val="36"/>
              </w:numPr>
              <w:rPr>
                <w:rFonts w:ascii="Calibri" w:hAnsi="Calibri" w:cs="Calibri"/>
              </w:rPr>
            </w:pPr>
            <w:r w:rsidRPr="001A459E">
              <w:rPr>
                <w:rFonts w:ascii="Calibri" w:hAnsi="Calibri" w:cs="Calibri"/>
              </w:rPr>
              <w:t xml:space="preserve">To undertake any other duties commensurate with the level of responsibility of this post which you may be asked to undertake by </w:t>
            </w:r>
            <w:r>
              <w:rPr>
                <w:rFonts w:ascii="Calibri" w:hAnsi="Calibri" w:cs="Calibri"/>
              </w:rPr>
              <w:t>Senior Management.</w:t>
            </w:r>
            <w:r w:rsidRPr="001A459E">
              <w:rPr>
                <w:rFonts w:ascii="Calibri" w:hAnsi="Calibri" w:cs="Calibri"/>
              </w:rPr>
              <w:t xml:space="preserve"> </w:t>
            </w:r>
          </w:p>
          <w:p w14:paraId="4A97C090" w14:textId="488ACB91" w:rsidR="00C22F81" w:rsidRDefault="000A5FB5" w:rsidP="000A5FB5">
            <w:pPr>
              <w:pStyle w:val="ListParagraph"/>
              <w:numPr>
                <w:ilvl w:val="0"/>
                <w:numId w:val="36"/>
              </w:numPr>
              <w:rPr>
                <w:rFonts w:cs="Arial"/>
                <w:sz w:val="24"/>
              </w:rPr>
            </w:pPr>
            <w:r w:rsidRPr="00543DB4">
              <w:rPr>
                <w:rFonts w:ascii="Calibri" w:hAnsi="Calibri" w:cs="Calibri"/>
                <w:sz w:val="24"/>
                <w:szCs w:val="22"/>
              </w:rPr>
              <w:t xml:space="preserve">To have a strong commitment to equality and diversity and to form effective working relationships across </w:t>
            </w:r>
            <w:r>
              <w:rPr>
                <w:rFonts w:ascii="Calibri" w:hAnsi="Calibri" w:cs="Calibri"/>
                <w:sz w:val="24"/>
                <w:szCs w:val="22"/>
              </w:rPr>
              <w:t>our</w:t>
            </w:r>
            <w:r w:rsidRPr="00543DB4">
              <w:rPr>
                <w:rFonts w:ascii="Calibri" w:hAnsi="Calibri" w:cs="Calibri"/>
                <w:sz w:val="24"/>
                <w:szCs w:val="22"/>
              </w:rPr>
              <w:t xml:space="preserve"> diverse communit</w:t>
            </w:r>
            <w:r>
              <w:rPr>
                <w:rFonts w:ascii="Calibri" w:hAnsi="Calibri" w:cs="Calibri"/>
                <w:sz w:val="24"/>
                <w:szCs w:val="22"/>
              </w:rPr>
              <w:t>ies</w:t>
            </w:r>
            <w:r w:rsidRPr="00543DB4">
              <w:rPr>
                <w:rFonts w:ascii="Calibri" w:hAnsi="Calibri" w:cs="Calibri"/>
                <w:sz w:val="24"/>
                <w:szCs w:val="22"/>
              </w:rPr>
              <w:t>.</w:t>
            </w:r>
          </w:p>
        </w:tc>
      </w:tr>
    </w:tbl>
    <w:p w14:paraId="6DDF738D" w14:textId="77777777" w:rsidR="003B7CD7" w:rsidRDefault="003B7CD7">
      <w:pPr>
        <w:rPr>
          <w:sz w:val="24"/>
        </w:rPr>
      </w:pPr>
    </w:p>
    <w:sectPr w:rsidR="003B7CD7">
      <w:pgSz w:w="11906" w:h="16838" w:code="9"/>
      <w:pgMar w:top="1134" w:right="1134" w:bottom="1134" w:left="1134" w:header="794"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6E5"/>
    <w:multiLevelType w:val="hybridMultilevel"/>
    <w:tmpl w:val="925A252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E93CFD"/>
    <w:multiLevelType w:val="hybridMultilevel"/>
    <w:tmpl w:val="98FA2CA4"/>
    <w:lvl w:ilvl="0" w:tplc="08090017">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E97DFB"/>
    <w:multiLevelType w:val="hybridMultilevel"/>
    <w:tmpl w:val="9D4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E1324"/>
    <w:multiLevelType w:val="hybridMultilevel"/>
    <w:tmpl w:val="C22A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808EB"/>
    <w:multiLevelType w:val="hybridMultilevel"/>
    <w:tmpl w:val="FDF8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25B34"/>
    <w:multiLevelType w:val="hybridMultilevel"/>
    <w:tmpl w:val="D970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411BE"/>
    <w:multiLevelType w:val="hybridMultilevel"/>
    <w:tmpl w:val="BC30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F5B47"/>
    <w:multiLevelType w:val="multilevel"/>
    <w:tmpl w:val="D6E0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23A49"/>
    <w:multiLevelType w:val="hybridMultilevel"/>
    <w:tmpl w:val="5F9677CA"/>
    <w:lvl w:ilvl="0" w:tplc="6302BD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73CA4"/>
    <w:multiLevelType w:val="hybridMultilevel"/>
    <w:tmpl w:val="41D619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4855606"/>
    <w:multiLevelType w:val="hybridMultilevel"/>
    <w:tmpl w:val="D67838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172F6"/>
    <w:multiLevelType w:val="hybridMultilevel"/>
    <w:tmpl w:val="45FC2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122D4"/>
    <w:multiLevelType w:val="hybridMultilevel"/>
    <w:tmpl w:val="9368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E327AD"/>
    <w:multiLevelType w:val="hybridMultilevel"/>
    <w:tmpl w:val="A5A8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02FFC"/>
    <w:multiLevelType w:val="hybridMultilevel"/>
    <w:tmpl w:val="6A828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101D2"/>
    <w:multiLevelType w:val="multilevel"/>
    <w:tmpl w:val="F23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880AB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F744FEB"/>
    <w:multiLevelType w:val="multilevel"/>
    <w:tmpl w:val="4FE8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2E459E"/>
    <w:multiLevelType w:val="hybridMultilevel"/>
    <w:tmpl w:val="F372F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E11F16"/>
    <w:multiLevelType w:val="hybridMultilevel"/>
    <w:tmpl w:val="84449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1A1BA1"/>
    <w:multiLevelType w:val="multilevel"/>
    <w:tmpl w:val="3DBCB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2B1E8A"/>
    <w:multiLevelType w:val="hybridMultilevel"/>
    <w:tmpl w:val="7D62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762F36"/>
    <w:multiLevelType w:val="hybridMultilevel"/>
    <w:tmpl w:val="ED20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9E4313"/>
    <w:multiLevelType w:val="hybridMultilevel"/>
    <w:tmpl w:val="EE92E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8564A7"/>
    <w:multiLevelType w:val="hybridMultilevel"/>
    <w:tmpl w:val="445014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1DA47B0"/>
    <w:multiLevelType w:val="multilevel"/>
    <w:tmpl w:val="E2CE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0525B"/>
    <w:multiLevelType w:val="hybridMultilevel"/>
    <w:tmpl w:val="80C2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54CE9"/>
    <w:multiLevelType w:val="multilevel"/>
    <w:tmpl w:val="B30E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B1D3E"/>
    <w:multiLevelType w:val="hybridMultilevel"/>
    <w:tmpl w:val="3396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B10F8"/>
    <w:multiLevelType w:val="hybridMultilevel"/>
    <w:tmpl w:val="73B2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507D0F"/>
    <w:multiLevelType w:val="hybridMultilevel"/>
    <w:tmpl w:val="06FC3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45262C"/>
    <w:multiLevelType w:val="hybridMultilevel"/>
    <w:tmpl w:val="6284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3B6EA4"/>
    <w:multiLevelType w:val="hybridMultilevel"/>
    <w:tmpl w:val="0DF8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B61E7A"/>
    <w:multiLevelType w:val="hybridMultilevel"/>
    <w:tmpl w:val="BA608352"/>
    <w:lvl w:ilvl="0" w:tplc="E8E081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A77E27"/>
    <w:multiLevelType w:val="hybridMultilevel"/>
    <w:tmpl w:val="F5A8C7BA"/>
    <w:lvl w:ilvl="0" w:tplc="08090017">
      <w:start w:val="3"/>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F0312B"/>
    <w:multiLevelType w:val="hybridMultilevel"/>
    <w:tmpl w:val="83FA72EC"/>
    <w:lvl w:ilvl="0" w:tplc="C7F452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987342"/>
    <w:multiLevelType w:val="hybridMultilevel"/>
    <w:tmpl w:val="0E66C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F718F9"/>
    <w:multiLevelType w:val="hybridMultilevel"/>
    <w:tmpl w:val="8752EEF4"/>
    <w:lvl w:ilvl="0" w:tplc="E8E081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EC0B3E"/>
    <w:multiLevelType w:val="hybridMultilevel"/>
    <w:tmpl w:val="7D7C8DB2"/>
    <w:lvl w:ilvl="0" w:tplc="E8E081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467C94"/>
    <w:multiLevelType w:val="hybridMultilevel"/>
    <w:tmpl w:val="AFCC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A46D39"/>
    <w:multiLevelType w:val="hybridMultilevel"/>
    <w:tmpl w:val="02C45838"/>
    <w:lvl w:ilvl="0" w:tplc="E8E081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FB38AA"/>
    <w:multiLevelType w:val="hybridMultilevel"/>
    <w:tmpl w:val="10A4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DF3344"/>
    <w:multiLevelType w:val="hybridMultilevel"/>
    <w:tmpl w:val="EA729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2A21BA"/>
    <w:multiLevelType w:val="hybridMultilevel"/>
    <w:tmpl w:val="0BB68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DA50A7"/>
    <w:multiLevelType w:val="hybridMultilevel"/>
    <w:tmpl w:val="46D2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5910ED"/>
    <w:multiLevelType w:val="hybridMultilevel"/>
    <w:tmpl w:val="2FB6A6B6"/>
    <w:lvl w:ilvl="0" w:tplc="E8E081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D30352"/>
    <w:multiLevelType w:val="hybridMultilevel"/>
    <w:tmpl w:val="D93208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0F71C7"/>
    <w:multiLevelType w:val="hybridMultilevel"/>
    <w:tmpl w:val="E7764962"/>
    <w:lvl w:ilvl="0" w:tplc="08090017">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DE04250"/>
    <w:multiLevelType w:val="hybridMultilevel"/>
    <w:tmpl w:val="5F66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48662D"/>
    <w:multiLevelType w:val="hybridMultilevel"/>
    <w:tmpl w:val="451CD5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69060202">
    <w:abstractNumId w:val="42"/>
  </w:num>
  <w:num w:numId="2" w16cid:durableId="1064987508">
    <w:abstractNumId w:val="9"/>
  </w:num>
  <w:num w:numId="3" w16cid:durableId="2118140519">
    <w:abstractNumId w:val="49"/>
  </w:num>
  <w:num w:numId="4" w16cid:durableId="1174802450">
    <w:abstractNumId w:val="46"/>
  </w:num>
  <w:num w:numId="5" w16cid:durableId="622541024">
    <w:abstractNumId w:val="30"/>
  </w:num>
  <w:num w:numId="6" w16cid:durableId="651523346">
    <w:abstractNumId w:val="14"/>
  </w:num>
  <w:num w:numId="7" w16cid:durableId="1474056747">
    <w:abstractNumId w:val="16"/>
  </w:num>
  <w:num w:numId="8" w16cid:durableId="38170933">
    <w:abstractNumId w:val="0"/>
  </w:num>
  <w:num w:numId="9" w16cid:durableId="773941691">
    <w:abstractNumId w:val="10"/>
  </w:num>
  <w:num w:numId="10" w16cid:durableId="84571282">
    <w:abstractNumId w:val="36"/>
  </w:num>
  <w:num w:numId="11" w16cid:durableId="993535142">
    <w:abstractNumId w:val="34"/>
  </w:num>
  <w:num w:numId="12" w16cid:durableId="408498451">
    <w:abstractNumId w:val="23"/>
  </w:num>
  <w:num w:numId="13" w16cid:durableId="362443030">
    <w:abstractNumId w:val="11"/>
  </w:num>
  <w:num w:numId="14" w16cid:durableId="1914583100">
    <w:abstractNumId w:val="18"/>
  </w:num>
  <w:num w:numId="15" w16cid:durableId="487593508">
    <w:abstractNumId w:val="1"/>
  </w:num>
  <w:num w:numId="16" w16cid:durableId="1387490307">
    <w:abstractNumId w:val="47"/>
  </w:num>
  <w:num w:numId="17" w16cid:durableId="662196559">
    <w:abstractNumId w:val="20"/>
  </w:num>
  <w:num w:numId="18" w16cid:durableId="512496883">
    <w:abstractNumId w:val="43"/>
  </w:num>
  <w:num w:numId="19" w16cid:durableId="695742057">
    <w:abstractNumId w:val="48"/>
  </w:num>
  <w:num w:numId="20" w16cid:durableId="1769689830">
    <w:abstractNumId w:val="3"/>
  </w:num>
  <w:num w:numId="21" w16cid:durableId="2088457349">
    <w:abstractNumId w:val="19"/>
  </w:num>
  <w:num w:numId="22" w16cid:durableId="1847015959">
    <w:abstractNumId w:val="26"/>
  </w:num>
  <w:num w:numId="23" w16cid:durableId="1630239811">
    <w:abstractNumId w:val="29"/>
  </w:num>
  <w:num w:numId="24" w16cid:durableId="503739845">
    <w:abstractNumId w:val="31"/>
  </w:num>
  <w:num w:numId="25" w16cid:durableId="1554197424">
    <w:abstractNumId w:val="6"/>
  </w:num>
  <w:num w:numId="26" w16cid:durableId="107699454">
    <w:abstractNumId w:val="5"/>
  </w:num>
  <w:num w:numId="27" w16cid:durableId="675881429">
    <w:abstractNumId w:val="24"/>
  </w:num>
  <w:num w:numId="28" w16cid:durableId="977294909">
    <w:abstractNumId w:val="2"/>
  </w:num>
  <w:num w:numId="29" w16cid:durableId="1491169092">
    <w:abstractNumId w:val="13"/>
  </w:num>
  <w:num w:numId="30" w16cid:durableId="1301108564">
    <w:abstractNumId w:val="35"/>
  </w:num>
  <w:num w:numId="31" w16cid:durableId="1369836843">
    <w:abstractNumId w:val="12"/>
  </w:num>
  <w:num w:numId="32" w16cid:durableId="534925485">
    <w:abstractNumId w:val="4"/>
  </w:num>
  <w:num w:numId="33" w16cid:durableId="1857957270">
    <w:abstractNumId w:val="44"/>
  </w:num>
  <w:num w:numId="34" w16cid:durableId="228538234">
    <w:abstractNumId w:val="28"/>
  </w:num>
  <w:num w:numId="35" w16cid:durableId="1017346179">
    <w:abstractNumId w:val="8"/>
  </w:num>
  <w:num w:numId="36" w16cid:durableId="1817725367">
    <w:abstractNumId w:val="22"/>
  </w:num>
  <w:num w:numId="37" w16cid:durableId="1072770982">
    <w:abstractNumId w:val="32"/>
  </w:num>
  <w:num w:numId="38" w16cid:durableId="1686322897">
    <w:abstractNumId w:val="21"/>
  </w:num>
  <w:num w:numId="39" w16cid:durableId="2126996715">
    <w:abstractNumId w:val="39"/>
  </w:num>
  <w:num w:numId="40" w16cid:durableId="1521775319">
    <w:abstractNumId w:val="41"/>
  </w:num>
  <w:num w:numId="41" w16cid:durableId="1216968447">
    <w:abstractNumId w:val="38"/>
  </w:num>
  <w:num w:numId="42" w16cid:durableId="1074864068">
    <w:abstractNumId w:val="33"/>
  </w:num>
  <w:num w:numId="43" w16cid:durableId="1801803013">
    <w:abstractNumId w:val="40"/>
  </w:num>
  <w:num w:numId="44" w16cid:durableId="1002511941">
    <w:abstractNumId w:val="45"/>
  </w:num>
  <w:num w:numId="45" w16cid:durableId="58290515">
    <w:abstractNumId w:val="37"/>
  </w:num>
  <w:num w:numId="46" w16cid:durableId="254482106">
    <w:abstractNumId w:val="25"/>
  </w:num>
  <w:num w:numId="47" w16cid:durableId="1822769960">
    <w:abstractNumId w:val="15"/>
  </w:num>
  <w:num w:numId="48" w16cid:durableId="735393158">
    <w:abstractNumId w:val="7"/>
  </w:num>
  <w:num w:numId="49" w16cid:durableId="1990018732">
    <w:abstractNumId w:val="17"/>
  </w:num>
  <w:num w:numId="50" w16cid:durableId="9103848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5B"/>
    <w:rsid w:val="000655CC"/>
    <w:rsid w:val="00070EAF"/>
    <w:rsid w:val="0008288B"/>
    <w:rsid w:val="000930B3"/>
    <w:rsid w:val="000971AA"/>
    <w:rsid w:val="000A5FB5"/>
    <w:rsid w:val="000B6600"/>
    <w:rsid w:val="000C1447"/>
    <w:rsid w:val="000C473F"/>
    <w:rsid w:val="000C6035"/>
    <w:rsid w:val="000D66AA"/>
    <w:rsid w:val="00106DB5"/>
    <w:rsid w:val="00107EFA"/>
    <w:rsid w:val="001112E7"/>
    <w:rsid w:val="00155568"/>
    <w:rsid w:val="00171F68"/>
    <w:rsid w:val="0018444D"/>
    <w:rsid w:val="001A54B9"/>
    <w:rsid w:val="001F48D1"/>
    <w:rsid w:val="002036EE"/>
    <w:rsid w:val="00206235"/>
    <w:rsid w:val="00211C1B"/>
    <w:rsid w:val="00215476"/>
    <w:rsid w:val="00217723"/>
    <w:rsid w:val="00240FFD"/>
    <w:rsid w:val="0025122B"/>
    <w:rsid w:val="00254BDE"/>
    <w:rsid w:val="0028043E"/>
    <w:rsid w:val="00285881"/>
    <w:rsid w:val="00293878"/>
    <w:rsid w:val="002A7A4A"/>
    <w:rsid w:val="002A7AE9"/>
    <w:rsid w:val="002B26D2"/>
    <w:rsid w:val="00331A18"/>
    <w:rsid w:val="00335B13"/>
    <w:rsid w:val="0034474D"/>
    <w:rsid w:val="00346727"/>
    <w:rsid w:val="00361049"/>
    <w:rsid w:val="003B7CD7"/>
    <w:rsid w:val="003C283D"/>
    <w:rsid w:val="003C7C7B"/>
    <w:rsid w:val="003E5B8A"/>
    <w:rsid w:val="003F3EB6"/>
    <w:rsid w:val="003F68C9"/>
    <w:rsid w:val="00435C90"/>
    <w:rsid w:val="0044101E"/>
    <w:rsid w:val="00444FB1"/>
    <w:rsid w:val="00445949"/>
    <w:rsid w:val="00455AFB"/>
    <w:rsid w:val="0046635A"/>
    <w:rsid w:val="004B0FC1"/>
    <w:rsid w:val="004F1959"/>
    <w:rsid w:val="004F2354"/>
    <w:rsid w:val="00511689"/>
    <w:rsid w:val="00517B76"/>
    <w:rsid w:val="0052258A"/>
    <w:rsid w:val="00525749"/>
    <w:rsid w:val="005364B4"/>
    <w:rsid w:val="0054086A"/>
    <w:rsid w:val="005551A6"/>
    <w:rsid w:val="00571F45"/>
    <w:rsid w:val="00574F35"/>
    <w:rsid w:val="0058516D"/>
    <w:rsid w:val="0059382F"/>
    <w:rsid w:val="00593E4E"/>
    <w:rsid w:val="005A4BCB"/>
    <w:rsid w:val="005A5CC9"/>
    <w:rsid w:val="005B6DE7"/>
    <w:rsid w:val="005C7800"/>
    <w:rsid w:val="005D3452"/>
    <w:rsid w:val="005E2467"/>
    <w:rsid w:val="00607D14"/>
    <w:rsid w:val="006125BE"/>
    <w:rsid w:val="0062371F"/>
    <w:rsid w:val="00626F6A"/>
    <w:rsid w:val="00645834"/>
    <w:rsid w:val="00645F59"/>
    <w:rsid w:val="006651ED"/>
    <w:rsid w:val="00671201"/>
    <w:rsid w:val="00672C37"/>
    <w:rsid w:val="00676EE9"/>
    <w:rsid w:val="00687C47"/>
    <w:rsid w:val="006A2CD7"/>
    <w:rsid w:val="006B1911"/>
    <w:rsid w:val="006B5B7A"/>
    <w:rsid w:val="006C6551"/>
    <w:rsid w:val="006C7D59"/>
    <w:rsid w:val="006F3264"/>
    <w:rsid w:val="006F52CB"/>
    <w:rsid w:val="007144BB"/>
    <w:rsid w:val="007222A9"/>
    <w:rsid w:val="0072501B"/>
    <w:rsid w:val="00773604"/>
    <w:rsid w:val="007E61B6"/>
    <w:rsid w:val="008143D4"/>
    <w:rsid w:val="00877A4C"/>
    <w:rsid w:val="00891005"/>
    <w:rsid w:val="008A6E97"/>
    <w:rsid w:val="008C7F40"/>
    <w:rsid w:val="008E46CD"/>
    <w:rsid w:val="008F0CBB"/>
    <w:rsid w:val="008F5CB7"/>
    <w:rsid w:val="00904E21"/>
    <w:rsid w:val="00911A36"/>
    <w:rsid w:val="009415C5"/>
    <w:rsid w:val="00955F61"/>
    <w:rsid w:val="00975975"/>
    <w:rsid w:val="009770FF"/>
    <w:rsid w:val="00987BDA"/>
    <w:rsid w:val="0099005C"/>
    <w:rsid w:val="009C0062"/>
    <w:rsid w:val="009E07A5"/>
    <w:rsid w:val="00A049F0"/>
    <w:rsid w:val="00A2080F"/>
    <w:rsid w:val="00A53D27"/>
    <w:rsid w:val="00A56CC2"/>
    <w:rsid w:val="00A62406"/>
    <w:rsid w:val="00A87340"/>
    <w:rsid w:val="00A97A08"/>
    <w:rsid w:val="00AB06B2"/>
    <w:rsid w:val="00AB0E21"/>
    <w:rsid w:val="00AC1CF6"/>
    <w:rsid w:val="00AC4469"/>
    <w:rsid w:val="00AC6288"/>
    <w:rsid w:val="00AF0E6E"/>
    <w:rsid w:val="00AF45B5"/>
    <w:rsid w:val="00B138CE"/>
    <w:rsid w:val="00B4083E"/>
    <w:rsid w:val="00B54B5D"/>
    <w:rsid w:val="00B554FC"/>
    <w:rsid w:val="00B8133A"/>
    <w:rsid w:val="00B824C7"/>
    <w:rsid w:val="00B96B7E"/>
    <w:rsid w:val="00BC5BA3"/>
    <w:rsid w:val="00BE0D92"/>
    <w:rsid w:val="00BE5B9A"/>
    <w:rsid w:val="00C22F81"/>
    <w:rsid w:val="00C55A6E"/>
    <w:rsid w:val="00C61D6D"/>
    <w:rsid w:val="00C77A8D"/>
    <w:rsid w:val="00C87445"/>
    <w:rsid w:val="00CA5D2E"/>
    <w:rsid w:val="00CB116E"/>
    <w:rsid w:val="00CB28BC"/>
    <w:rsid w:val="00D37180"/>
    <w:rsid w:val="00D4271F"/>
    <w:rsid w:val="00D4440F"/>
    <w:rsid w:val="00D70AAC"/>
    <w:rsid w:val="00D82714"/>
    <w:rsid w:val="00D83BB6"/>
    <w:rsid w:val="00DC20CF"/>
    <w:rsid w:val="00DD4D3C"/>
    <w:rsid w:val="00DE522A"/>
    <w:rsid w:val="00E176C8"/>
    <w:rsid w:val="00E23F84"/>
    <w:rsid w:val="00E2671D"/>
    <w:rsid w:val="00E30AE3"/>
    <w:rsid w:val="00E7092D"/>
    <w:rsid w:val="00E93912"/>
    <w:rsid w:val="00EA50F5"/>
    <w:rsid w:val="00EB2E5C"/>
    <w:rsid w:val="00EB700E"/>
    <w:rsid w:val="00EE6D7B"/>
    <w:rsid w:val="00F36D12"/>
    <w:rsid w:val="00F42E66"/>
    <w:rsid w:val="00F432A1"/>
    <w:rsid w:val="00F5353B"/>
    <w:rsid w:val="00F53980"/>
    <w:rsid w:val="00F552BF"/>
    <w:rsid w:val="00F750F3"/>
    <w:rsid w:val="00F83068"/>
    <w:rsid w:val="00FB040E"/>
    <w:rsid w:val="00FB5831"/>
    <w:rsid w:val="00FB7F5B"/>
    <w:rsid w:val="00FC2B3F"/>
    <w:rsid w:val="00FD0154"/>
    <w:rsid w:val="00FD1636"/>
    <w:rsid w:val="00FD6DDB"/>
    <w:rsid w:val="00FF6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0E6E2"/>
  <w15:chartTrackingRefBased/>
  <w15:docId w15:val="{2DFEA8EB-27B7-47A0-BAF9-3537CCC9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47"/>
    <w:rPr>
      <w:rFonts w:ascii="Arial" w:hAnsi="Arial"/>
      <w:sz w:val="28"/>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link w:val="Heading3Char"/>
    <w:semiHidden/>
    <w:unhideWhenUsed/>
    <w:qFormat/>
    <w:rsid w:val="0052258A"/>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semiHidden/>
    <w:unhideWhenUsed/>
    <w:qFormat/>
    <w:rsid w:val="005225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Times New Roman" w:hAnsi="Times New Roman"/>
      <w:sz w:val="24"/>
      <w:lang w:eastAsia="en-GB"/>
    </w:rPr>
  </w:style>
  <w:style w:type="paragraph" w:styleId="BodyText2">
    <w:name w:val="Body Text 2"/>
    <w:basedOn w:val="Normal"/>
    <w:rPr>
      <w:rFonts w:cs="Arial"/>
      <w:color w:val="000000"/>
      <w:sz w:val="24"/>
      <w:szCs w:val="20"/>
    </w:rPr>
  </w:style>
  <w:style w:type="paragraph" w:styleId="ListParagraph">
    <w:name w:val="List Paragraph"/>
    <w:basedOn w:val="Normal"/>
    <w:uiPriority w:val="34"/>
    <w:qFormat/>
    <w:rsid w:val="005D3452"/>
    <w:pPr>
      <w:ind w:left="720"/>
    </w:pPr>
  </w:style>
  <w:style w:type="table" w:styleId="TableGrid">
    <w:name w:val="Table Grid"/>
    <w:basedOn w:val="TableNormal"/>
    <w:uiPriority w:val="39"/>
    <w:rsid w:val="00BE5B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03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C6035"/>
    <w:rPr>
      <w:rFonts w:asciiTheme="minorHAnsi" w:eastAsiaTheme="minorHAnsi" w:hAnsiTheme="minorHAnsi" w:cstheme="minorBidi"/>
      <w:sz w:val="22"/>
      <w:szCs w:val="22"/>
      <w:lang w:eastAsia="en-US"/>
    </w:rPr>
  </w:style>
  <w:style w:type="paragraph" w:customStyle="1" w:styleId="Default">
    <w:name w:val="Default"/>
    <w:rsid w:val="0018444D"/>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52258A"/>
    <w:rPr>
      <w:rFonts w:asciiTheme="majorHAnsi" w:eastAsiaTheme="majorEastAsia" w:hAnsiTheme="majorHAnsi" w:cstheme="majorBidi"/>
      <w:i/>
      <w:iCs/>
      <w:color w:val="2E74B5" w:themeColor="accent1" w:themeShade="BF"/>
      <w:sz w:val="28"/>
      <w:szCs w:val="24"/>
      <w:lang w:eastAsia="en-US"/>
    </w:rPr>
  </w:style>
  <w:style w:type="character" w:customStyle="1" w:styleId="Heading3Char">
    <w:name w:val="Heading 3 Char"/>
    <w:basedOn w:val="DefaultParagraphFont"/>
    <w:link w:val="Heading3"/>
    <w:semiHidden/>
    <w:rsid w:val="0052258A"/>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624537-a3c8-40fb-80ab-d04310706095" xsi:nil="true"/>
    <lcf76f155ced4ddcb4097134ff3c332f xmlns="d4a20cc2-cf38-4710-a3a9-1700d255456b">
      <Terms xmlns="http://schemas.microsoft.com/office/infopath/2007/PartnerControls"/>
    </lcf76f155ced4ddcb4097134ff3c332f>
    <Details xmlns="d4a20cc2-cf38-4710-a3a9-1700d2554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91BF8BF14984CBD73F7EB34508900" ma:contentTypeVersion="15" ma:contentTypeDescription="Create a new document." ma:contentTypeScope="" ma:versionID="c2b68a5804b93834952fc87efdcfbfec">
  <xsd:schema xmlns:xsd="http://www.w3.org/2001/XMLSchema" xmlns:xs="http://www.w3.org/2001/XMLSchema" xmlns:p="http://schemas.microsoft.com/office/2006/metadata/properties" xmlns:ns2="d4a20cc2-cf38-4710-a3a9-1700d255456b" xmlns:ns3="b1624537-a3c8-40fb-80ab-d04310706095" targetNamespace="http://schemas.microsoft.com/office/2006/metadata/properties" ma:root="true" ma:fieldsID="7f32fd3cdf08fad252bb3eb72352ed59" ns2:_="" ns3:_="">
    <xsd:import namespace="d4a20cc2-cf38-4710-a3a9-1700d255456b"/>
    <xsd:import namespace="b1624537-a3c8-40fb-80ab-d043107060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20cc2-cf38-4710-a3a9-1700d25545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2b2e07-332c-4029-ae6b-6a39f23260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tails" ma:index="22"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24537-a3c8-40fb-80ab-d043107060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a16035a-8593-42b4-a5db-cc44befb4cd3}" ma:internalName="TaxCatchAll" ma:showField="CatchAllData" ma:web="b1624537-a3c8-40fb-80ab-d0431070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1CBBB-1C57-431B-9B8F-E85BB2D0D498}">
  <ds:schemaRefs>
    <ds:schemaRef ds:uri="http://schemas.microsoft.com/sharepoint/v3/contenttype/forms"/>
  </ds:schemaRefs>
</ds:datastoreItem>
</file>

<file path=customXml/itemProps2.xml><?xml version="1.0" encoding="utf-8"?>
<ds:datastoreItem xmlns:ds="http://schemas.openxmlformats.org/officeDocument/2006/customXml" ds:itemID="{0F401231-AF3C-4B0C-BC01-CBC81998976F}">
  <ds:schemaRefs>
    <ds:schemaRef ds:uri="http://schemas.microsoft.com/office/2006/metadata/properties"/>
    <ds:schemaRef ds:uri="http://schemas.microsoft.com/office/infopath/2007/PartnerControls"/>
    <ds:schemaRef ds:uri="b1624537-a3c8-40fb-80ab-d04310706095"/>
    <ds:schemaRef ds:uri="d4a20cc2-cf38-4710-a3a9-1700d255456b"/>
  </ds:schemaRefs>
</ds:datastoreItem>
</file>

<file path=customXml/itemProps3.xml><?xml version="1.0" encoding="utf-8"?>
<ds:datastoreItem xmlns:ds="http://schemas.openxmlformats.org/officeDocument/2006/customXml" ds:itemID="{BB4A3752-0C3F-4ECE-AB2B-AEAED9283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20cc2-cf38-4710-a3a9-1700d255456b"/>
    <ds:schemaRef ds:uri="b1624537-a3c8-40fb-80ab-d0431070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864</Words>
  <Characters>5397</Characters>
  <Application>Microsoft Office Word</Application>
  <DocSecurity>0</DocSecurity>
  <Lines>125</Lines>
  <Paragraphs>68</Paragraphs>
  <ScaleCrop>false</ScaleCrop>
  <HeadingPairs>
    <vt:vector size="2" baseType="variant">
      <vt:variant>
        <vt:lpstr>Title</vt:lpstr>
      </vt:variant>
      <vt:variant>
        <vt:i4>1</vt:i4>
      </vt:variant>
    </vt:vector>
  </HeadingPairs>
  <TitlesOfParts>
    <vt:vector size="1" baseType="lpstr">
      <vt:lpstr>Hull CVS – Person Specification</vt:lpstr>
    </vt:vector>
  </TitlesOfParts>
  <Company>Hull CVS</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Hull CVS – Person Specification</dc:title>
  <dc:subject/>
  <dc:creator>Hull CVS</dc:creator>
  <cp:keywords/>
  <dc:description/>
  <cp:lastModifiedBy>Helen Grimwood</cp:lastModifiedBy>
  <cp:revision>24</cp:revision>
  <cp:lastPrinted>2023-08-29T13:36:00Z</cp:lastPrinted>
  <dcterms:created xsi:type="dcterms:W3CDTF">2026-03-23T09:39:00Z</dcterms:created>
  <dcterms:modified xsi:type="dcterms:W3CDTF">2026-03-26T11:02:00Z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0x01010057591BF8BF14984CBD73F7EB34508900</vt:lpwstr>
  </property>
  <property fmtid="{D5CDD505-2E9C-101B-9397-08002B2CF9AE}" pid="3" name="MediaServiceImageTags">
    <vt:lpwstr/>
  </property>
</Properties>
</file>